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BC" w:rsidRDefault="007F29BC" w:rsidP="007F29BC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4169309" cy="4267200"/>
            <wp:effectExtent l="0" t="0" r="317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olor_with_background@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145" cy="427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BC" w:rsidRDefault="007F29BC" w:rsidP="007F29BC">
      <w:pPr>
        <w:jc w:val="center"/>
        <w:rPr>
          <w:rFonts w:ascii="Verdana" w:hAnsi="Verdana" w:cstheme="majorHAnsi"/>
          <w:color w:val="7C7C7C"/>
          <w:spacing w:val="-20"/>
          <w:sz w:val="3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376DC">
        <w:rPr>
          <w:rFonts w:ascii="Verdana" w:hAnsi="Verdana" w:cstheme="majorHAnsi"/>
          <w:color w:val="7C7C7C"/>
          <w:spacing w:val="-20"/>
          <w:sz w:val="3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FARming as an employment opportunity </w:t>
      </w:r>
      <w:r w:rsidRPr="00A376DC">
        <w:rPr>
          <w:rFonts w:ascii="Verdana" w:hAnsi="Verdana" w:cstheme="majorHAnsi"/>
          <w:color w:val="7C7C7C"/>
          <w:spacing w:val="-20"/>
          <w:sz w:val="3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/>
        <w:t>for people with Mild Intellectual Disability</w:t>
      </w:r>
    </w:p>
    <w:p w:rsidR="0045514B" w:rsidRDefault="0045514B" w:rsidP="007F29BC">
      <w:pPr>
        <w:jc w:val="center"/>
        <w:rPr>
          <w:rFonts w:ascii="Verdana" w:hAnsi="Verdana" w:cstheme="majorHAnsi"/>
          <w:color w:val="7C7C7C"/>
          <w:spacing w:val="-20"/>
          <w:sz w:val="3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F29BC" w:rsidRPr="007B4472" w:rsidRDefault="007B4472" w:rsidP="007F29BC">
      <w:pPr>
        <w:jc w:val="center"/>
        <w:rPr>
          <w:rFonts w:ascii="Verdana" w:hAnsi="Verdana" w:cstheme="majorHAnsi"/>
          <w:color w:val="7C7C7C"/>
          <w:spacing w:val="-20"/>
          <w:sz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Verdana" w:hAnsi="Verdana" w:cstheme="majorHAnsi"/>
          <w:color w:val="7C7C7C"/>
          <w:spacing w:val="-20"/>
          <w:sz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Nationaler </w:t>
      </w:r>
      <w:r w:rsidRPr="007B4472">
        <w:rPr>
          <w:rFonts w:ascii="Verdana" w:hAnsi="Verdana" w:cstheme="majorHAnsi"/>
          <w:color w:val="7C7C7C"/>
          <w:spacing w:val="-20"/>
          <w:sz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</w:t>
      </w:r>
      <w:r>
        <w:rPr>
          <w:rFonts w:ascii="Verdana" w:hAnsi="Verdana" w:cstheme="majorHAnsi"/>
          <w:color w:val="7C7C7C"/>
          <w:spacing w:val="-20"/>
          <w:sz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eitfaden Österreich</w:t>
      </w:r>
    </w:p>
    <w:p w:rsidR="00A54116" w:rsidRPr="00DA2586" w:rsidRDefault="00A54116" w:rsidP="007F29BC">
      <w:pPr>
        <w:jc w:val="center"/>
        <w:rPr>
          <w:rFonts w:ascii="Verdana" w:hAnsi="Verdana" w:cstheme="majorHAnsi"/>
          <w:color w:val="7C7C7C"/>
          <w:spacing w:val="-20"/>
          <w:sz w:val="5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A54116" w:rsidRPr="00DA2586" w:rsidRDefault="00A54116" w:rsidP="00652A13">
      <w:pPr>
        <w:rPr>
          <w:rFonts w:ascii="Verdana" w:hAnsi="Verdana" w:cstheme="majorHAnsi"/>
          <w:color w:val="7C7C7C"/>
          <w:spacing w:val="-20"/>
          <w:sz w:val="5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652A13" w:rsidRPr="00DA2586" w:rsidRDefault="00652A13" w:rsidP="00652A13">
      <w:pPr>
        <w:rPr>
          <w:rFonts w:ascii="Verdana" w:hAnsi="Verdana" w:cstheme="majorHAnsi"/>
          <w:color w:val="7C7C7C"/>
          <w:spacing w:val="-20"/>
          <w:sz w:val="5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652A13" w:rsidRPr="00DA2586" w:rsidRDefault="007B4472" w:rsidP="00652A13">
      <w:pPr>
        <w:jc w:val="center"/>
        <w:rPr>
          <w:rFonts w:ascii="Verdana" w:hAnsi="Verdana" w:cstheme="majorHAnsi"/>
          <w:color w:val="7C7C7C"/>
          <w:spacing w:val="-20"/>
          <w:sz w:val="36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Verdana" w:hAnsi="Verdana" w:cstheme="majorHAnsi"/>
          <w:color w:val="7C7C7C"/>
          <w:spacing w:val="-20"/>
          <w:sz w:val="3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Autoren</w:t>
      </w:r>
      <w:r w:rsidR="00A54116" w:rsidRPr="00DA2586">
        <w:rPr>
          <w:rFonts w:ascii="Verdana" w:hAnsi="Verdana" w:cstheme="majorHAnsi"/>
          <w:color w:val="7C7C7C"/>
          <w:spacing w:val="-20"/>
          <w:sz w:val="3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652A13" w:rsidRPr="00DA2586" w:rsidRDefault="00652A13" w:rsidP="007F29BC">
      <w:pPr>
        <w:jc w:val="center"/>
        <w:rPr>
          <w:sz w:val="20"/>
          <w:lang w:val="de-DE"/>
        </w:rPr>
        <w:sectPr w:rsidR="00652A13" w:rsidRPr="00DA2586" w:rsidSect="007F29BC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A2586">
        <w:rPr>
          <w:rFonts w:ascii="Verdana" w:hAnsi="Verdana" w:cstheme="majorHAnsi"/>
          <w:color w:val="7C7C7C"/>
          <w:spacing w:val="-20"/>
          <w:sz w:val="32"/>
          <w:lang w:val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Mag. Karoline Kreimer-Hartmann &amp; Christina Pölzler, MA MA</w:t>
      </w:r>
    </w:p>
    <w:p w:rsidR="00881FB8" w:rsidRPr="00881FB8" w:rsidRDefault="007B4472" w:rsidP="00881FB8">
      <w:pPr>
        <w:pStyle w:val="Naslov1"/>
        <w:rPr>
          <w:lang w:val="de-DE"/>
        </w:rPr>
      </w:pPr>
      <w:r>
        <w:rPr>
          <w:lang w:val="de-DE"/>
        </w:rPr>
        <w:lastRenderedPageBreak/>
        <w:t>Einleitung</w:t>
      </w:r>
    </w:p>
    <w:p w:rsidR="0087189E" w:rsidRDefault="003038A8" w:rsidP="000B35BB">
      <w:pPr>
        <w:spacing w:before="120" w:after="120"/>
        <w:jc w:val="both"/>
        <w:rPr>
          <w:lang w:val="de-DE"/>
        </w:rPr>
      </w:pPr>
      <w:r>
        <w:rPr>
          <w:lang w:val="de-DE"/>
        </w:rPr>
        <w:t>Sie suchen eine landwirtschaftliche Hilfskraft?</w:t>
      </w:r>
      <w:r w:rsidR="002B6417" w:rsidRPr="00111BF1">
        <w:rPr>
          <w:lang w:val="de-DE"/>
        </w:rPr>
        <w:t xml:space="preserve"> </w:t>
      </w:r>
    </w:p>
    <w:p w:rsidR="0043733E" w:rsidRDefault="00732B75" w:rsidP="000B4550">
      <w:pPr>
        <w:spacing w:before="120" w:after="120"/>
        <w:rPr>
          <w:lang w:val="de-DE"/>
        </w:rPr>
      </w:pPr>
      <w:r w:rsidRPr="00D30639">
        <w:rPr>
          <w:b/>
          <w:lang w:val="de-DE"/>
        </w:rPr>
        <w:t>Warum nicht</w:t>
      </w:r>
      <w:r w:rsidR="003038A8">
        <w:rPr>
          <w:b/>
          <w:i/>
          <w:lang w:val="de-DE"/>
        </w:rPr>
        <w:t xml:space="preserve"> </w:t>
      </w:r>
      <w:r w:rsidR="003038A8" w:rsidRPr="007B164E">
        <w:rPr>
          <w:b/>
          <w:lang w:val="de-DE"/>
        </w:rPr>
        <w:t>Menschen mit Beeinträchtigungen</w:t>
      </w:r>
      <w:r w:rsidR="00D30639">
        <w:rPr>
          <w:b/>
          <w:lang w:val="de-DE"/>
        </w:rPr>
        <w:t xml:space="preserve"> auf i</w:t>
      </w:r>
      <w:r w:rsidR="003038A8" w:rsidRPr="007B164E">
        <w:rPr>
          <w:b/>
          <w:lang w:val="de-DE"/>
        </w:rPr>
        <w:t>hrem Betrieb</w:t>
      </w:r>
      <w:r w:rsidR="007B164E" w:rsidRPr="007B164E">
        <w:rPr>
          <w:b/>
          <w:lang w:val="de-DE"/>
        </w:rPr>
        <w:t xml:space="preserve"> beschäftigen</w:t>
      </w:r>
      <w:r w:rsidRPr="007B164E">
        <w:rPr>
          <w:b/>
          <w:i/>
          <w:lang w:val="de-DE"/>
        </w:rPr>
        <w:t>?</w:t>
      </w:r>
    </w:p>
    <w:p w:rsidR="00D30639" w:rsidRDefault="00111BF1" w:rsidP="000B4550">
      <w:pPr>
        <w:spacing w:after="0"/>
        <w:jc w:val="both"/>
        <w:rPr>
          <w:lang w:val="de-AT"/>
        </w:rPr>
      </w:pPr>
      <w:r>
        <w:rPr>
          <w:lang w:val="de-DE"/>
        </w:rPr>
        <w:t>D</w:t>
      </w:r>
      <w:r w:rsidR="002B6417" w:rsidRPr="00111BF1">
        <w:rPr>
          <w:lang w:val="de-DE"/>
        </w:rPr>
        <w:t xml:space="preserve">ie Beschäftigung von Menschen mit </w:t>
      </w:r>
      <w:r w:rsidR="006522C9" w:rsidRPr="00111BF1">
        <w:rPr>
          <w:lang w:val="de-DE"/>
        </w:rPr>
        <w:t>Beeinträchtigungen</w:t>
      </w:r>
      <w:r w:rsidR="002B6417" w:rsidRPr="00111BF1">
        <w:rPr>
          <w:lang w:val="de-DE"/>
        </w:rPr>
        <w:t xml:space="preserve"> </w:t>
      </w:r>
      <w:r w:rsidR="000B4550">
        <w:rPr>
          <w:lang w:val="de-DE"/>
        </w:rPr>
        <w:t>kann v</w:t>
      </w:r>
      <w:r w:rsidR="00F05EB9">
        <w:rPr>
          <w:lang w:val="de-DE"/>
        </w:rPr>
        <w:t xml:space="preserve">ielfältig </w:t>
      </w:r>
      <w:r w:rsidR="000B4550">
        <w:rPr>
          <w:lang w:val="de-DE"/>
        </w:rPr>
        <w:t>aussehen.</w:t>
      </w:r>
      <w:r w:rsidR="001727C5">
        <w:rPr>
          <w:lang w:val="de-DE"/>
        </w:rPr>
        <w:t xml:space="preserve"> M</w:t>
      </w:r>
      <w:r w:rsidR="0069291E">
        <w:rPr>
          <w:lang w:val="de-DE"/>
        </w:rPr>
        <w:t xml:space="preserve">öchte man </w:t>
      </w:r>
      <w:r w:rsidR="00C8302D">
        <w:rPr>
          <w:lang w:val="de-DE"/>
        </w:rPr>
        <w:t>verallgemeinern</w:t>
      </w:r>
      <w:r w:rsidR="0069291E">
        <w:rPr>
          <w:lang w:val="de-DE"/>
        </w:rPr>
        <w:t>, dann s</w:t>
      </w:r>
      <w:r w:rsidR="001727C5">
        <w:rPr>
          <w:lang w:val="de-DE"/>
        </w:rPr>
        <w:t xml:space="preserve">ind </w:t>
      </w:r>
      <w:r w:rsidR="001727C5">
        <w:rPr>
          <w:lang w:val="de-AT"/>
        </w:rPr>
        <w:t>praktisch erlernbare, handwerkliche</w:t>
      </w:r>
      <w:r w:rsidR="001727C5" w:rsidRPr="00107A4C">
        <w:rPr>
          <w:lang w:val="de-AT"/>
        </w:rPr>
        <w:t xml:space="preserve"> und regel</w:t>
      </w:r>
      <w:r w:rsidR="001727C5">
        <w:rPr>
          <w:lang w:val="de-AT"/>
        </w:rPr>
        <w:t>mäßig wiederkehrende</w:t>
      </w:r>
      <w:r w:rsidR="001727C5" w:rsidRPr="00107A4C">
        <w:rPr>
          <w:lang w:val="de-AT"/>
        </w:rPr>
        <w:t xml:space="preserve"> Aufgaben</w:t>
      </w:r>
      <w:r w:rsidR="001727C5">
        <w:rPr>
          <w:lang w:val="de-AT"/>
        </w:rPr>
        <w:t xml:space="preserve"> wie etwa Stall ausmisten, </w:t>
      </w:r>
      <w:r w:rsidR="000432A9">
        <w:rPr>
          <w:lang w:val="de-AT"/>
        </w:rPr>
        <w:t>verpacken, e</w:t>
      </w:r>
      <w:r w:rsidR="001727C5">
        <w:rPr>
          <w:lang w:val="de-AT"/>
        </w:rPr>
        <w:t xml:space="preserve">tikettieren, manuelle Arbeiten am Feld oder in der landwirtschaftlichen Gärtnerei sowie Arbeiten mit einfachen Maschinen wie Trimmer oder Handmäher mögliche </w:t>
      </w:r>
      <w:r w:rsidR="000432A9">
        <w:rPr>
          <w:lang w:val="de-AT"/>
        </w:rPr>
        <w:t>Arbeitsfelder</w:t>
      </w:r>
      <w:r w:rsidR="001727C5">
        <w:rPr>
          <w:lang w:val="de-AT"/>
        </w:rPr>
        <w:t>.</w:t>
      </w:r>
      <w:r w:rsidR="000432A9">
        <w:rPr>
          <w:lang w:val="de-AT"/>
        </w:rPr>
        <w:t xml:space="preserve"> Gerade in der Land- und Forstwirtschaft findet man noch häufig manuelle, zeitaufwändige Arbeiten, die von Maschinen nicht übernommen werden können.  </w:t>
      </w:r>
    </w:p>
    <w:p w:rsidR="00D30639" w:rsidRDefault="00D30639" w:rsidP="000B4550">
      <w:pPr>
        <w:spacing w:after="0"/>
        <w:jc w:val="both"/>
        <w:rPr>
          <w:lang w:val="de-AT"/>
        </w:rPr>
      </w:pPr>
    </w:p>
    <w:p w:rsidR="004B49C6" w:rsidRDefault="00505D6E" w:rsidP="00505D6E">
      <w:pPr>
        <w:spacing w:after="0"/>
        <w:jc w:val="both"/>
        <w:rPr>
          <w:lang w:val="de-DE"/>
        </w:rPr>
      </w:pPr>
      <w:r>
        <w:rPr>
          <w:lang w:val="de-AT"/>
        </w:rPr>
        <w:t>S</w:t>
      </w:r>
      <w:r w:rsidR="00055030">
        <w:rPr>
          <w:lang w:val="de-DE"/>
        </w:rPr>
        <w:t>o individuell heutzutage die verschiedenen Landwirtschaften ausgelegt sind, so individuell sind auch die Fähigkeiten und Fertigkeiten von Menschen mit Beeinträchtigungen.</w:t>
      </w:r>
      <w:r>
        <w:rPr>
          <w:lang w:val="de-DE"/>
        </w:rPr>
        <w:t xml:space="preserve"> </w:t>
      </w:r>
      <w:r w:rsidR="002B6417" w:rsidRPr="00111BF1">
        <w:rPr>
          <w:lang w:val="de-DE"/>
        </w:rPr>
        <w:t>Dementsprechend gib</w:t>
      </w:r>
      <w:r w:rsidR="00732B75" w:rsidRPr="00111BF1">
        <w:rPr>
          <w:lang w:val="de-DE"/>
        </w:rPr>
        <w:t>t es unterschiedlichste Förder-</w:t>
      </w:r>
      <w:r w:rsidR="002B6417" w:rsidRPr="00111BF1">
        <w:rPr>
          <w:lang w:val="de-DE"/>
        </w:rPr>
        <w:t>u</w:t>
      </w:r>
      <w:r w:rsidR="00055030">
        <w:rPr>
          <w:lang w:val="de-DE"/>
        </w:rPr>
        <w:t>nd Unterstützungsmöglichkeiten, die nach Beeinträchtigungsgrad</w:t>
      </w:r>
      <w:r w:rsidR="00D30639">
        <w:rPr>
          <w:lang w:val="de-DE"/>
        </w:rPr>
        <w:t>, -form</w:t>
      </w:r>
      <w:r w:rsidR="00055030">
        <w:rPr>
          <w:lang w:val="de-DE"/>
        </w:rPr>
        <w:t xml:space="preserve"> und </w:t>
      </w:r>
      <w:r w:rsidR="00D30639">
        <w:rPr>
          <w:lang w:val="de-DE"/>
        </w:rPr>
        <w:t xml:space="preserve">dem jeweiligen </w:t>
      </w:r>
      <w:r w:rsidR="00055030">
        <w:rPr>
          <w:lang w:val="de-DE"/>
        </w:rPr>
        <w:t>Unterstützungsbedarf ausgerichtet sind.</w:t>
      </w:r>
    </w:p>
    <w:p w:rsidR="00055030" w:rsidRDefault="00055030" w:rsidP="00505D6E">
      <w:pPr>
        <w:spacing w:after="0"/>
        <w:jc w:val="both"/>
        <w:rPr>
          <w:lang w:val="de-DE"/>
        </w:rPr>
      </w:pPr>
    </w:p>
    <w:p w:rsidR="00055030" w:rsidRDefault="00055030" w:rsidP="00505D6E">
      <w:pPr>
        <w:spacing w:after="0"/>
        <w:jc w:val="both"/>
        <w:rPr>
          <w:lang w:val="de-DE"/>
        </w:rPr>
      </w:pPr>
      <w:r>
        <w:rPr>
          <w:lang w:val="de-DE"/>
        </w:rPr>
        <w:t>Ein weiterer Dschungel undurchdringlicher Bestimmungen und Gesetzestexte?</w:t>
      </w:r>
    </w:p>
    <w:p w:rsidR="007161C3" w:rsidRDefault="00055030" w:rsidP="00505D6E">
      <w:pPr>
        <w:spacing w:after="0"/>
        <w:jc w:val="both"/>
        <w:rPr>
          <w:lang w:val="de-DE"/>
        </w:rPr>
      </w:pPr>
      <w:r>
        <w:rPr>
          <w:lang w:val="de-DE"/>
        </w:rPr>
        <w:t xml:space="preserve">Keine Angst: </w:t>
      </w:r>
      <w:r w:rsidR="002B6417" w:rsidRPr="00111BF1">
        <w:rPr>
          <w:lang w:val="de-DE"/>
        </w:rPr>
        <w:t xml:space="preserve">In dieser </w:t>
      </w:r>
      <w:r w:rsidR="00FB2129" w:rsidRPr="00111BF1">
        <w:rPr>
          <w:lang w:val="de-DE"/>
        </w:rPr>
        <w:t>Richtlinie</w:t>
      </w:r>
      <w:r w:rsidR="006A26D2">
        <w:rPr>
          <w:lang w:val="de-DE"/>
        </w:rPr>
        <w:t xml:space="preserve"> möchten wir </w:t>
      </w:r>
      <w:r w:rsidR="007161C3">
        <w:rPr>
          <w:lang w:val="de-DE"/>
        </w:rPr>
        <w:t>I</w:t>
      </w:r>
      <w:r w:rsidR="004B49C6">
        <w:rPr>
          <w:lang w:val="de-DE"/>
        </w:rPr>
        <w:t xml:space="preserve">hnen </w:t>
      </w:r>
      <w:r w:rsidR="00BD6F95">
        <w:rPr>
          <w:lang w:val="de-DE"/>
        </w:rPr>
        <w:t>Orientierung</w:t>
      </w:r>
      <w:r w:rsidR="004B49C6">
        <w:rPr>
          <w:lang w:val="de-DE"/>
        </w:rPr>
        <w:t xml:space="preserve"> </w:t>
      </w:r>
      <w:r w:rsidR="00BD6F95">
        <w:rPr>
          <w:lang w:val="de-DE"/>
        </w:rPr>
        <w:t>an</w:t>
      </w:r>
      <w:r w:rsidR="009E4807">
        <w:rPr>
          <w:lang w:val="de-DE"/>
        </w:rPr>
        <w:t>bieten</w:t>
      </w:r>
      <w:r w:rsidR="00BD6F95">
        <w:rPr>
          <w:lang w:val="de-DE"/>
        </w:rPr>
        <w:t xml:space="preserve"> und</w:t>
      </w:r>
      <w:r w:rsidR="004B49C6">
        <w:rPr>
          <w:lang w:val="de-DE"/>
        </w:rPr>
        <w:t xml:space="preserve"> über die Möglichkeiten </w:t>
      </w:r>
      <w:r w:rsidR="007161C3">
        <w:rPr>
          <w:lang w:val="de-DE"/>
        </w:rPr>
        <w:t>zur Förderung und Unterstützung am Hof</w:t>
      </w:r>
      <w:r w:rsidR="001727C5">
        <w:rPr>
          <w:lang w:val="de-DE"/>
        </w:rPr>
        <w:t xml:space="preserve"> </w:t>
      </w:r>
      <w:r w:rsidR="00BD6F95">
        <w:rPr>
          <w:lang w:val="de-DE"/>
        </w:rPr>
        <w:t>informieren</w:t>
      </w:r>
      <w:r w:rsidR="007161C3">
        <w:rPr>
          <w:lang w:val="de-DE"/>
        </w:rPr>
        <w:t xml:space="preserve">. </w:t>
      </w:r>
    </w:p>
    <w:p w:rsidR="00A27177" w:rsidRPr="00A27177" w:rsidRDefault="00A27177" w:rsidP="00A27177">
      <w:pPr>
        <w:spacing w:after="0"/>
        <w:jc w:val="both"/>
        <w:rPr>
          <w:lang w:val="de-DE"/>
        </w:rPr>
      </w:pPr>
    </w:p>
    <w:p w:rsidR="00D30639" w:rsidRDefault="00D30639" w:rsidP="006522C9">
      <w:pPr>
        <w:rPr>
          <w:b/>
          <w:i/>
          <w:sz w:val="24"/>
          <w:lang w:val="de-DE"/>
        </w:rPr>
      </w:pPr>
    </w:p>
    <w:p w:rsidR="00881FB8" w:rsidRPr="000355B1" w:rsidRDefault="007B4472" w:rsidP="00881FB8">
      <w:pPr>
        <w:pStyle w:val="Naslov1"/>
        <w:rPr>
          <w:lang w:val="en-GB"/>
        </w:rPr>
      </w:pPr>
      <w:r>
        <w:rPr>
          <w:lang w:val="en-GB"/>
        </w:rPr>
        <w:t>Anstellung von Menschen mit Beeinträchtigung</w:t>
      </w:r>
    </w:p>
    <w:p w:rsidR="003877F4" w:rsidRPr="00D53E09" w:rsidRDefault="003877F4" w:rsidP="00482EC4">
      <w:pPr>
        <w:autoSpaceDE w:val="0"/>
        <w:autoSpaceDN w:val="0"/>
        <w:adjustRightInd w:val="0"/>
        <w:spacing w:after="0" w:line="240" w:lineRule="auto"/>
        <w:rPr>
          <w:rFonts w:cs="MetaOT-Normal"/>
          <w:b/>
          <w:lang w:val="en-US"/>
        </w:rPr>
      </w:pPr>
    </w:p>
    <w:p w:rsidR="003877F4" w:rsidRPr="00705A5C" w:rsidRDefault="001D12F4" w:rsidP="00D53E09">
      <w:pPr>
        <w:autoSpaceDE w:val="0"/>
        <w:autoSpaceDN w:val="0"/>
        <w:adjustRightInd w:val="0"/>
        <w:spacing w:after="100" w:afterAutospacing="1" w:line="240" w:lineRule="auto"/>
        <w:rPr>
          <w:rFonts w:cs="MetaOT-Normal"/>
          <w:lang w:val="de-DE"/>
        </w:rPr>
      </w:pPr>
      <w:r w:rsidRPr="007B4472">
        <w:rPr>
          <w:rFonts w:cs="MetaOT-Normal"/>
          <w:lang w:val="de-DE"/>
        </w:rPr>
        <w:t>Haben wir I</w:t>
      </w:r>
      <w:r w:rsidR="00A27177" w:rsidRPr="007B4472">
        <w:rPr>
          <w:rFonts w:cs="MetaOT-Normal"/>
          <w:lang w:val="de-DE"/>
        </w:rPr>
        <w:t xml:space="preserve">hr Interesse geweckt? </w:t>
      </w:r>
      <w:r w:rsidR="00705A5C" w:rsidRPr="00705A5C">
        <w:rPr>
          <w:rFonts w:cs="MetaOT-Normal"/>
          <w:lang w:val="de-DE"/>
        </w:rPr>
        <w:t>Was sind dann die nächsten Schritte?</w:t>
      </w:r>
    </w:p>
    <w:p w:rsidR="00705A5C" w:rsidRPr="005A1F5D" w:rsidRDefault="00705A5C" w:rsidP="0031515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cs="MetaOT-Normal"/>
          <w:i/>
          <w:sz w:val="24"/>
          <w:lang w:val="de-DE"/>
        </w:rPr>
      </w:pPr>
      <w:r w:rsidRPr="005A1F5D">
        <w:rPr>
          <w:rFonts w:cs="MetaOT-Normal"/>
          <w:i/>
          <w:sz w:val="24"/>
          <w:lang w:val="de-DE"/>
        </w:rPr>
        <w:t>Zunächst sollte man wissen, von wem man spricht</w:t>
      </w:r>
      <w:r w:rsidR="00D30639" w:rsidRPr="005A1F5D">
        <w:rPr>
          <w:rFonts w:cs="MetaOT-Normal"/>
          <w:i/>
          <w:sz w:val="24"/>
          <w:lang w:val="de-DE"/>
        </w:rPr>
        <w:t xml:space="preserve"> und wer zu meinem Hof passt</w:t>
      </w:r>
      <w:r w:rsidR="005718E1" w:rsidRPr="005A1F5D">
        <w:rPr>
          <w:rFonts w:cs="MetaOT-Normal"/>
          <w:i/>
          <w:sz w:val="24"/>
          <w:lang w:val="de-DE"/>
        </w:rPr>
        <w:t>.</w:t>
      </w:r>
    </w:p>
    <w:p w:rsidR="00705A5C" w:rsidRPr="00652A13" w:rsidRDefault="00B17417" w:rsidP="00705A5C">
      <w:pPr>
        <w:rPr>
          <w:b/>
          <w:i/>
          <w:lang w:val="de-DE"/>
        </w:rPr>
      </w:pPr>
      <w:r>
        <w:rPr>
          <w:b/>
          <w:i/>
          <w:lang w:val="de-DE"/>
        </w:rPr>
        <w:t>Machen S</w:t>
      </w:r>
      <w:r w:rsidR="00103E10">
        <w:rPr>
          <w:b/>
          <w:i/>
          <w:lang w:val="de-DE"/>
        </w:rPr>
        <w:t>ie sich ein Bild</w:t>
      </w:r>
    </w:p>
    <w:p w:rsidR="00705A5C" w:rsidRDefault="00705A5C" w:rsidP="00705A5C">
      <w:pPr>
        <w:spacing w:after="0"/>
        <w:jc w:val="both"/>
        <w:rPr>
          <w:lang w:val="de-DE"/>
        </w:rPr>
      </w:pPr>
      <w:r>
        <w:rPr>
          <w:lang w:val="de-DE"/>
        </w:rPr>
        <w:t xml:space="preserve">Laut dem österreichischen “Behinderteneinstellungsgesetz” spricht man von einer Beeinträchtigung, wenn diese länger als 6 Monate dauert. Es </w:t>
      </w:r>
      <w:r w:rsidR="00D30639">
        <w:rPr>
          <w:lang w:val="de-DE"/>
        </w:rPr>
        <w:t>kommt dabei nicht darauf an</w:t>
      </w:r>
      <w:r>
        <w:rPr>
          <w:lang w:val="de-DE"/>
        </w:rPr>
        <w:t xml:space="preserve">, ob die Beeinträchtigung durch eine Krankheit oder </w:t>
      </w:r>
      <w:r w:rsidR="00E46BCE">
        <w:rPr>
          <w:lang w:val="de-DE"/>
        </w:rPr>
        <w:t xml:space="preserve">durch </w:t>
      </w:r>
      <w:r>
        <w:rPr>
          <w:lang w:val="de-DE"/>
        </w:rPr>
        <w:t>einen Unfall hervorgerufen wurde</w:t>
      </w:r>
      <w:r w:rsidR="009E4807">
        <w:rPr>
          <w:lang w:val="de-DE"/>
        </w:rPr>
        <w:t>,</w:t>
      </w:r>
      <w:r>
        <w:rPr>
          <w:lang w:val="de-DE"/>
        </w:rPr>
        <w:t xml:space="preserve"> oder ob sie angeboren ist. </w:t>
      </w:r>
    </w:p>
    <w:p w:rsidR="00705A5C" w:rsidRDefault="00505D6E" w:rsidP="00705A5C">
      <w:pPr>
        <w:spacing w:after="0"/>
        <w:jc w:val="both"/>
        <w:rPr>
          <w:lang w:val="de-DE"/>
        </w:rPr>
      </w:pPr>
      <w:r>
        <w:rPr>
          <w:lang w:val="de-DE"/>
        </w:rPr>
        <w:t>Von Bedeutung</w:t>
      </w:r>
      <w:r w:rsidR="00705A5C">
        <w:rPr>
          <w:lang w:val="de-DE"/>
        </w:rPr>
        <w:t xml:space="preserve"> ist, welche Auswirkungen diese Beeinträchtigung auf das Leben hat: </w:t>
      </w:r>
      <w:r w:rsidR="009D598A">
        <w:rPr>
          <w:lang w:val="de-DE"/>
        </w:rPr>
        <w:t>Kann die Person im vollen Umf</w:t>
      </w:r>
      <w:r w:rsidR="0069291E">
        <w:rPr>
          <w:lang w:val="de-DE"/>
        </w:rPr>
        <w:t>ang am alltäglichen Leben oder a</w:t>
      </w:r>
      <w:r w:rsidR="009D598A">
        <w:rPr>
          <w:lang w:val="de-DE"/>
        </w:rPr>
        <w:t xml:space="preserve">n der Arbeitswelt teilnehmen, oder ist die Teilhabe </w:t>
      </w:r>
      <w:r w:rsidR="00705A5C">
        <w:rPr>
          <w:lang w:val="de-DE"/>
        </w:rPr>
        <w:t>durch die Beeinträchtigung erschwert? Wenn ja, in welchem Ausmaß?</w:t>
      </w:r>
    </w:p>
    <w:p w:rsidR="00D30639" w:rsidRDefault="00D30639" w:rsidP="004E0DD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9E4807" w:rsidRDefault="009D598A" w:rsidP="004E0DD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Der</w:t>
      </w:r>
      <w:r w:rsidR="004E0DDA">
        <w:rPr>
          <w:rFonts w:cs="MetaOT-Normal"/>
          <w:lang w:val="de-DE"/>
        </w:rPr>
        <w:t xml:space="preserve"> Gesetzgeber</w:t>
      </w:r>
      <w:r>
        <w:rPr>
          <w:rFonts w:cs="MetaOT-Normal"/>
          <w:lang w:val="de-DE"/>
        </w:rPr>
        <w:t xml:space="preserve"> unterscheidet</w:t>
      </w:r>
      <w:r w:rsidR="004E0DDA">
        <w:rPr>
          <w:rFonts w:cs="MetaOT-Normal"/>
          <w:lang w:val="de-DE"/>
        </w:rPr>
        <w:t xml:space="preserve"> prinzipiell zwischen Menschen mit einem Beeinträchtigungsgrad von </w:t>
      </w:r>
      <w:r w:rsidR="002B5400">
        <w:rPr>
          <w:rFonts w:cs="MetaOT-Normal"/>
          <w:lang w:val="de-DE"/>
        </w:rPr>
        <w:t xml:space="preserve"> mindestens </w:t>
      </w:r>
      <w:r w:rsidR="004E0DDA">
        <w:rPr>
          <w:rFonts w:cs="MetaOT-Normal"/>
          <w:lang w:val="de-DE"/>
        </w:rPr>
        <w:t xml:space="preserve">50% und Menschen mit einem Beeinträchtigungsgrad </w:t>
      </w:r>
      <w:r w:rsidR="00505D6E">
        <w:rPr>
          <w:rFonts w:cs="MetaOT-Normal"/>
          <w:lang w:val="de-DE"/>
        </w:rPr>
        <w:t>unter 50%</w:t>
      </w:r>
      <w:r w:rsidR="004E0DDA">
        <w:rPr>
          <w:rFonts w:cs="MetaOT-Normal"/>
          <w:lang w:val="de-DE"/>
        </w:rPr>
        <w:t>.</w:t>
      </w:r>
      <w:r w:rsidR="00E00CCB">
        <w:rPr>
          <w:rFonts w:cs="MetaOT-Normal"/>
          <w:lang w:val="de-DE"/>
        </w:rPr>
        <w:t xml:space="preserve"> Die Einschätzung über den Grad der Beeinträchtigung übernehmen ärztliche Sachverständige.</w:t>
      </w:r>
      <w:r w:rsidR="009E4807">
        <w:rPr>
          <w:rFonts w:cs="MetaOT-Normal"/>
          <w:lang w:val="de-DE"/>
        </w:rPr>
        <w:t xml:space="preserve"> </w:t>
      </w:r>
    </w:p>
    <w:p w:rsidR="004E0DDA" w:rsidRDefault="009E4807" w:rsidP="004E0DD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lastRenderedPageBreak/>
        <w:t xml:space="preserve">Die Einschätzung ist wichtig, denn danach richten sich die Förderungen und Unterstützungsmöglichkeiten. Es gilt: Je mehr Beeinträchtigung desto mehr Fördermöglichkeiten. </w:t>
      </w:r>
    </w:p>
    <w:p w:rsidR="00BD6F95" w:rsidRDefault="00BD6F95" w:rsidP="00BD6F95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Bei Menschen mit einem Beeinträchtigungsgrad von mindestens 50% und einem offiziellen Bescheid darüber spricht man von “begünstigten behinderten Personen“. Diese Personen haben Zugang zu mehr Leistungen und bezahlter dauerhafter Unterstützung. </w:t>
      </w:r>
    </w:p>
    <w:p w:rsidR="009E4807" w:rsidRDefault="009E4807" w:rsidP="004E0DD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4E6B30" w:rsidRDefault="009E4807" w:rsidP="002B5400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Von</w:t>
      </w:r>
      <w:r w:rsidR="00103E10">
        <w:rPr>
          <w:rFonts w:cs="MetaOT-Normal"/>
          <w:lang w:val="de-DE"/>
        </w:rPr>
        <w:t xml:space="preserve"> einer leichten intellektuellen Beeinträchtigung von 10-2</w:t>
      </w:r>
      <w:r w:rsidR="00E00CCB">
        <w:rPr>
          <w:rFonts w:cs="MetaOT-Normal"/>
          <w:lang w:val="de-DE"/>
        </w:rPr>
        <w:t>0%</w:t>
      </w:r>
      <w:r>
        <w:rPr>
          <w:rFonts w:cs="MetaOT-Normal"/>
          <w:lang w:val="de-DE"/>
        </w:rPr>
        <w:t xml:space="preserve"> spricht man</w:t>
      </w:r>
      <w:r w:rsidR="00103E10">
        <w:rPr>
          <w:rFonts w:cs="MetaOT-Normal"/>
          <w:lang w:val="de-DE"/>
        </w:rPr>
        <w:t>, wenn Menschen leichte</w:t>
      </w:r>
      <w:r w:rsidR="00E00CCB">
        <w:rPr>
          <w:rFonts w:cs="MetaOT-Normal"/>
          <w:lang w:val="de-DE"/>
        </w:rPr>
        <w:t xml:space="preserve"> Lese-Schreib- und Lernschwierigkeiten auf</w:t>
      </w:r>
      <w:r w:rsidR="00103E10">
        <w:rPr>
          <w:rFonts w:cs="MetaOT-Normal"/>
          <w:lang w:val="de-DE"/>
        </w:rPr>
        <w:t>weisen</w:t>
      </w:r>
      <w:r w:rsidR="00E00CCB">
        <w:rPr>
          <w:rFonts w:cs="MetaOT-Normal"/>
          <w:lang w:val="de-DE"/>
        </w:rPr>
        <w:t xml:space="preserve">. </w:t>
      </w:r>
      <w:r w:rsidR="00315155">
        <w:rPr>
          <w:rFonts w:cs="MetaOT-Normal"/>
          <w:lang w:val="de-DE"/>
        </w:rPr>
        <w:t>3</w:t>
      </w:r>
      <w:r w:rsidR="00103E10">
        <w:rPr>
          <w:rFonts w:cs="MetaOT-Normal"/>
          <w:lang w:val="de-DE"/>
        </w:rPr>
        <w:t xml:space="preserve">0-40% </w:t>
      </w:r>
      <w:r w:rsidR="0069291E">
        <w:rPr>
          <w:rFonts w:cs="MetaOT-Normal"/>
          <w:lang w:val="de-DE"/>
        </w:rPr>
        <w:t xml:space="preserve">Beeinträchtigung </w:t>
      </w:r>
      <w:r w:rsidR="00103E10">
        <w:rPr>
          <w:rFonts w:cs="MetaOT-Normal"/>
          <w:lang w:val="de-DE"/>
        </w:rPr>
        <w:t xml:space="preserve">haben Menschen, die </w:t>
      </w:r>
      <w:r w:rsidR="009D598A">
        <w:rPr>
          <w:rFonts w:cs="MetaOT-Normal"/>
          <w:lang w:val="de-DE"/>
        </w:rPr>
        <w:t xml:space="preserve">z.B. </w:t>
      </w:r>
      <w:r w:rsidR="00E46BCE">
        <w:rPr>
          <w:rFonts w:cs="MetaOT-Normal"/>
          <w:lang w:val="de-DE"/>
        </w:rPr>
        <w:t xml:space="preserve">Unterstützung </w:t>
      </w:r>
      <w:r w:rsidR="0069291E">
        <w:rPr>
          <w:rFonts w:cs="MetaOT-Normal"/>
          <w:lang w:val="de-DE"/>
        </w:rPr>
        <w:t>in Teilbereichen</w:t>
      </w:r>
      <w:r w:rsidR="00103E10">
        <w:rPr>
          <w:rFonts w:cs="MetaOT-Normal"/>
          <w:lang w:val="de-DE"/>
        </w:rPr>
        <w:t xml:space="preserve"> etwa beim Lernen oder bei ganz alltäglichen Tätigkeiten oder Freizeitaktivitäten brauchen.</w:t>
      </w:r>
      <w:r w:rsidR="00103E10">
        <w:rPr>
          <w:rStyle w:val="Sprotnaopomba-sklic"/>
          <w:rFonts w:cs="MetaOT-Normal"/>
          <w:lang w:val="de-DE"/>
        </w:rPr>
        <w:footnoteReference w:id="1"/>
      </w:r>
      <w:r>
        <w:rPr>
          <w:rFonts w:cs="MetaOT-Normal"/>
          <w:lang w:val="de-DE"/>
        </w:rPr>
        <w:t xml:space="preserve"> Bei der alltäglichen Arbeit merkt man diese Beeinträchtigungen oft nur wenig, so lange keine komplizierten Texte zu lesen sind.</w:t>
      </w:r>
      <w:r w:rsidR="00103E10">
        <w:rPr>
          <w:rFonts w:cs="MetaOT-Normal"/>
          <w:lang w:val="de-DE"/>
        </w:rPr>
        <w:t xml:space="preserve"> </w:t>
      </w:r>
      <w:r w:rsidR="004E6B30">
        <w:rPr>
          <w:rFonts w:cs="MetaOT-Normal"/>
          <w:lang w:val="de-DE"/>
        </w:rPr>
        <w:t xml:space="preserve">Menschen mit einer intellektuellen Beeinträchtigung von 50-70% können ungelernte Aufgaben übernehmen.  </w:t>
      </w:r>
    </w:p>
    <w:p w:rsidR="00BE697A" w:rsidRDefault="00BE697A" w:rsidP="002B5400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Ent</w:t>
      </w:r>
      <w:r w:rsidR="00186535">
        <w:rPr>
          <w:rFonts w:cs="MetaOT-Normal"/>
          <w:lang w:val="de-DE"/>
        </w:rPr>
        <w:t xml:space="preserve">scheidend ist letztlich jedoch die Individualität: </w:t>
      </w:r>
      <w:r w:rsidR="00BD6F95">
        <w:rPr>
          <w:rFonts w:cs="MetaOT-Normal"/>
          <w:lang w:val="de-DE"/>
        </w:rPr>
        <w:t>W</w:t>
      </w:r>
      <w:r>
        <w:rPr>
          <w:rFonts w:cs="MetaOT-Normal"/>
          <w:lang w:val="de-DE"/>
        </w:rPr>
        <w:t xml:space="preserve">elche Tätigkeiten </w:t>
      </w:r>
      <w:r w:rsidR="00186535">
        <w:rPr>
          <w:rFonts w:cs="MetaOT-Normal"/>
          <w:lang w:val="de-DE"/>
        </w:rPr>
        <w:t xml:space="preserve">kann </w:t>
      </w:r>
      <w:r>
        <w:rPr>
          <w:rFonts w:cs="MetaOT-Normal"/>
          <w:lang w:val="de-DE"/>
        </w:rPr>
        <w:t>die Person verrichten</w:t>
      </w:r>
      <w:r w:rsidR="00186535">
        <w:rPr>
          <w:rFonts w:cs="MetaOT-Normal"/>
          <w:lang w:val="de-DE"/>
        </w:rPr>
        <w:t>?</w:t>
      </w:r>
    </w:p>
    <w:p w:rsidR="00186535" w:rsidRDefault="00186535" w:rsidP="002B5400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2B5400" w:rsidRDefault="009E4807" w:rsidP="002B5400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In Folge</w:t>
      </w:r>
      <w:r w:rsidR="005718E1">
        <w:rPr>
          <w:rFonts w:cs="MetaOT-Normal"/>
          <w:lang w:val="de-DE"/>
        </w:rPr>
        <w:t xml:space="preserve"> gilt es auch zu überlegen, ob </w:t>
      </w:r>
      <w:r>
        <w:rPr>
          <w:rFonts w:cs="MetaOT-Normal"/>
          <w:lang w:val="de-DE"/>
        </w:rPr>
        <w:t>man</w:t>
      </w:r>
      <w:r w:rsidR="005718E1">
        <w:rPr>
          <w:rFonts w:cs="MetaOT-Normal"/>
          <w:lang w:val="de-DE"/>
        </w:rPr>
        <w:t xml:space="preserve"> einen Erwachsenen einstellen </w:t>
      </w:r>
      <w:r w:rsidR="00BD6F95">
        <w:rPr>
          <w:rFonts w:cs="MetaOT-Normal"/>
          <w:lang w:val="de-DE"/>
        </w:rPr>
        <w:t>möchte oder einer/einem</w:t>
      </w:r>
      <w:r w:rsidR="00C30814">
        <w:rPr>
          <w:rFonts w:cs="MetaOT-Normal"/>
          <w:lang w:val="de-DE"/>
        </w:rPr>
        <w:t xml:space="preserve"> Jugendlichen</w:t>
      </w:r>
      <w:r>
        <w:rPr>
          <w:rFonts w:cs="MetaOT-Normal"/>
          <w:lang w:val="de-DE"/>
        </w:rPr>
        <w:t xml:space="preserve"> die</w:t>
      </w:r>
      <w:r w:rsidR="005718E1">
        <w:rPr>
          <w:rFonts w:cs="MetaOT-Normal"/>
          <w:lang w:val="de-DE"/>
        </w:rPr>
        <w:t xml:space="preserve"> </w:t>
      </w:r>
      <w:r w:rsidR="00C30814">
        <w:rPr>
          <w:rFonts w:cs="MetaOT-Normal"/>
          <w:lang w:val="de-DE"/>
        </w:rPr>
        <w:t xml:space="preserve">Lehre auf </w:t>
      </w:r>
      <w:r>
        <w:rPr>
          <w:rFonts w:cs="MetaOT-Normal"/>
          <w:lang w:val="de-DE"/>
        </w:rPr>
        <w:t>dem</w:t>
      </w:r>
      <w:r w:rsidR="00C30814">
        <w:rPr>
          <w:rFonts w:cs="MetaOT-Normal"/>
          <w:lang w:val="de-DE"/>
        </w:rPr>
        <w:t xml:space="preserve"> Hof ermögliche</w:t>
      </w:r>
      <w:r>
        <w:rPr>
          <w:rFonts w:cs="MetaOT-Normal"/>
          <w:lang w:val="de-DE"/>
        </w:rPr>
        <w:t>n möchte</w:t>
      </w:r>
      <w:r w:rsidR="005718E1">
        <w:rPr>
          <w:rFonts w:cs="MetaOT-Normal"/>
          <w:lang w:val="de-DE"/>
        </w:rPr>
        <w:t xml:space="preserve">. </w:t>
      </w:r>
    </w:p>
    <w:p w:rsidR="00742E44" w:rsidRDefault="00742E44" w:rsidP="002B5400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9D598A" w:rsidRDefault="002B5400" w:rsidP="00D53E09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Jede Landwirtin und jeder </w:t>
      </w:r>
      <w:r w:rsidR="009D598A">
        <w:rPr>
          <w:rFonts w:cs="MetaOT-Normal"/>
          <w:lang w:val="de-DE"/>
        </w:rPr>
        <w:t xml:space="preserve">Landwirt weiß, das Zahlen ganz gut und </w:t>
      </w:r>
      <w:r w:rsidR="008958AC">
        <w:rPr>
          <w:rFonts w:cs="MetaOT-Normal"/>
          <w:lang w:val="de-DE"/>
        </w:rPr>
        <w:t xml:space="preserve">schön sind, dass das Leben damit aber noch lange nicht beschrieben ist. Insofern ist es </w:t>
      </w:r>
      <w:r w:rsidR="00BE697A">
        <w:rPr>
          <w:rFonts w:cs="MetaOT-Normal"/>
          <w:lang w:val="de-DE"/>
        </w:rPr>
        <w:t xml:space="preserve">nur </w:t>
      </w:r>
      <w:r w:rsidR="008958AC">
        <w:rPr>
          <w:rFonts w:cs="MetaOT-Normal"/>
          <w:lang w:val="de-DE"/>
        </w:rPr>
        <w:t>wichtig, sich zu überlegen, wofür ich di</w:t>
      </w:r>
      <w:r w:rsidR="00164713">
        <w:rPr>
          <w:rFonts w:cs="MetaOT-Normal"/>
          <w:lang w:val="de-DE"/>
        </w:rPr>
        <w:t>e Hilfe auf meinem Hof brau</w:t>
      </w:r>
      <w:r>
        <w:rPr>
          <w:rFonts w:cs="MetaOT-Normal"/>
          <w:lang w:val="de-DE"/>
        </w:rPr>
        <w:t xml:space="preserve">che und </w:t>
      </w:r>
      <w:r w:rsidR="008958AC">
        <w:rPr>
          <w:rFonts w:cs="MetaOT-Normal"/>
          <w:lang w:val="de-DE"/>
        </w:rPr>
        <w:t>wo die Einsatzbereiche liegen</w:t>
      </w:r>
      <w:r w:rsidR="00742E44">
        <w:rPr>
          <w:rFonts w:cs="MetaOT-Normal"/>
          <w:lang w:val="de-DE"/>
        </w:rPr>
        <w:t xml:space="preserve"> sollen</w:t>
      </w:r>
      <w:r w:rsidR="008958AC">
        <w:rPr>
          <w:rFonts w:cs="MetaOT-Normal"/>
          <w:lang w:val="de-DE"/>
        </w:rPr>
        <w:t>.</w:t>
      </w:r>
      <w:r w:rsidR="00C416B3">
        <w:rPr>
          <w:rFonts w:cs="MetaOT-Normal"/>
          <w:lang w:val="de-DE"/>
        </w:rPr>
        <w:t xml:space="preserve"> </w:t>
      </w:r>
    </w:p>
    <w:p w:rsidR="00D53E09" w:rsidRDefault="00D53E09" w:rsidP="00D53E09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8617F4" w:rsidRDefault="008617F4" w:rsidP="00D53E09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Default="00D53E09" w:rsidP="00D53E09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E00CCB" w:rsidRPr="005718E1" w:rsidRDefault="00315155" w:rsidP="0031515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sz w:val="24"/>
          <w:lang w:val="de-DE"/>
        </w:rPr>
      </w:pPr>
      <w:r w:rsidRPr="005718E1">
        <w:rPr>
          <w:rFonts w:cs="MetaOT-Normal"/>
          <w:i/>
          <w:sz w:val="24"/>
          <w:lang w:val="de-DE"/>
        </w:rPr>
        <w:t xml:space="preserve">Als nächsten Schritt wende </w:t>
      </w:r>
      <w:r w:rsidR="008958AC" w:rsidRPr="005718E1">
        <w:rPr>
          <w:rFonts w:cs="MetaOT-Normal"/>
          <w:i/>
          <w:sz w:val="24"/>
          <w:lang w:val="de-DE"/>
        </w:rPr>
        <w:t>ich mich an eine Vermittlungsstelle</w:t>
      </w:r>
      <w:r w:rsidR="008617F4" w:rsidRPr="005718E1">
        <w:rPr>
          <w:rFonts w:cs="MetaOT-Normal"/>
          <w:i/>
          <w:sz w:val="24"/>
          <w:lang w:val="de-DE"/>
        </w:rPr>
        <w:t xml:space="preserve"> um eine geeignete Person zu finden</w:t>
      </w:r>
      <w:r w:rsidR="005718E1">
        <w:rPr>
          <w:rFonts w:cs="MetaOT-Normal"/>
          <w:i/>
          <w:sz w:val="24"/>
          <w:lang w:val="de-DE"/>
        </w:rPr>
        <w:t>.</w:t>
      </w:r>
    </w:p>
    <w:p w:rsidR="008958AC" w:rsidRDefault="008958AC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705A5C" w:rsidRPr="00705A5C" w:rsidRDefault="00705A5C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705A5C">
        <w:rPr>
          <w:rFonts w:cs="MetaOT-Normal"/>
          <w:b/>
          <w:lang w:val="de-DE"/>
        </w:rPr>
        <w:t xml:space="preserve">An wen </w:t>
      </w:r>
      <w:r w:rsidR="008C20E4">
        <w:rPr>
          <w:rFonts w:cs="MetaOT-Normal"/>
          <w:b/>
          <w:lang w:val="de-DE"/>
        </w:rPr>
        <w:t>können Sie sich</w:t>
      </w:r>
      <w:r w:rsidRPr="00705A5C">
        <w:rPr>
          <w:rFonts w:cs="MetaOT-Normal"/>
          <w:b/>
          <w:lang w:val="de-DE"/>
        </w:rPr>
        <w:t xml:space="preserve"> </w:t>
      </w:r>
      <w:r w:rsidR="00CC1F63">
        <w:rPr>
          <w:rFonts w:cs="MetaOT-Normal"/>
          <w:b/>
          <w:lang w:val="de-DE"/>
        </w:rPr>
        <w:t>wenden</w:t>
      </w:r>
      <w:r w:rsidRPr="00705A5C">
        <w:rPr>
          <w:rFonts w:cs="MetaOT-Normal"/>
          <w:b/>
          <w:lang w:val="de-DE"/>
        </w:rPr>
        <w:t>?</w:t>
      </w:r>
    </w:p>
    <w:p w:rsidR="00705A5C" w:rsidRDefault="00705A5C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095D15" w:rsidRDefault="002F2BB3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Die ersten Anlaufstellen sind einerseits </w:t>
      </w:r>
    </w:p>
    <w:p w:rsidR="00095D15" w:rsidRDefault="00315155" w:rsidP="00095D15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</w:t>
      </w:r>
      <w:r w:rsidR="00FF4220">
        <w:rPr>
          <w:rFonts w:cs="MetaOT-Normal"/>
          <w:lang w:val="de-DE"/>
        </w:rPr>
        <w:t xml:space="preserve">as AMS (Arbeitsmarkservice) und </w:t>
      </w:r>
    </w:p>
    <w:p w:rsidR="00F65297" w:rsidRPr="00BD6F95" w:rsidRDefault="00315155" w:rsidP="00BD6F95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S</w:t>
      </w:r>
      <w:r w:rsidR="00610D8E">
        <w:rPr>
          <w:rFonts w:cs="MetaOT-Normal"/>
          <w:lang w:val="de-DE"/>
        </w:rPr>
        <w:t>oziale Dienstleistungsanbieter</w:t>
      </w:r>
      <w:r w:rsidR="00F65297">
        <w:rPr>
          <w:rFonts w:cs="MetaOT-Normal"/>
          <w:lang w:val="de-DE"/>
        </w:rPr>
        <w:t xml:space="preserve"> </w:t>
      </w:r>
    </w:p>
    <w:p w:rsidR="008617F4" w:rsidRDefault="008617F4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742E44" w:rsidRDefault="002F2BB3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Das </w:t>
      </w:r>
      <w:r w:rsidRPr="000C0991">
        <w:rPr>
          <w:rFonts w:cs="MetaOT-Normal"/>
          <w:i/>
          <w:lang w:val="de-DE"/>
        </w:rPr>
        <w:t>AMS</w:t>
      </w:r>
      <w:r w:rsidR="00315155">
        <w:rPr>
          <w:rFonts w:cs="MetaOT-Normal"/>
          <w:lang w:val="de-DE"/>
        </w:rPr>
        <w:t xml:space="preserve">, hier im speziellen </w:t>
      </w:r>
      <w:r w:rsidR="00705767">
        <w:rPr>
          <w:rFonts w:cs="MetaOT-Normal"/>
          <w:lang w:val="de-DE"/>
        </w:rPr>
        <w:t>das „Service für Unternehmen“</w:t>
      </w:r>
      <w:r w:rsidR="0085678E">
        <w:rPr>
          <w:rFonts w:cs="MetaOT-Normal"/>
          <w:lang w:val="de-DE"/>
        </w:rPr>
        <w:t xml:space="preserve"> (SFU)</w:t>
      </w:r>
      <w:r w:rsidR="00315155">
        <w:rPr>
          <w:rFonts w:cs="MetaOT-Normal"/>
          <w:lang w:val="de-DE"/>
        </w:rPr>
        <w:t>,</w:t>
      </w:r>
      <w:r w:rsidR="00290ABC">
        <w:rPr>
          <w:rFonts w:cs="MetaOT-Normal"/>
          <w:lang w:val="de-DE"/>
        </w:rPr>
        <w:t xml:space="preserve"> bietet Ihnen einerseits Unterstützung bei der </w:t>
      </w:r>
      <w:r w:rsidR="005718E1">
        <w:rPr>
          <w:rFonts w:cs="MetaOT-Normal"/>
          <w:lang w:val="de-DE"/>
        </w:rPr>
        <w:t>Personalsuche (</w:t>
      </w:r>
      <w:r w:rsidR="00742E44">
        <w:rPr>
          <w:rFonts w:cs="MetaOT-Normal"/>
          <w:lang w:val="de-DE"/>
        </w:rPr>
        <w:t>bei</w:t>
      </w:r>
      <w:r w:rsidR="005718E1">
        <w:rPr>
          <w:rFonts w:cs="MetaOT-Normal"/>
          <w:lang w:val="de-DE"/>
        </w:rPr>
        <w:t xml:space="preserve"> Personen, die </w:t>
      </w:r>
      <w:r w:rsidR="00B167CA">
        <w:rPr>
          <w:rFonts w:cs="MetaOT-Normal"/>
          <w:lang w:val="de-DE"/>
        </w:rPr>
        <w:t>Teil des 1. Arbeitsmarktes sind</w:t>
      </w:r>
      <w:r w:rsidR="005718E1">
        <w:rPr>
          <w:rFonts w:cs="MetaOT-Normal"/>
          <w:lang w:val="de-DE"/>
        </w:rPr>
        <w:t xml:space="preserve">) und informiert andererseits </w:t>
      </w:r>
      <w:r>
        <w:rPr>
          <w:rFonts w:cs="MetaOT-Normal"/>
          <w:lang w:val="de-DE"/>
        </w:rPr>
        <w:t>über</w:t>
      </w:r>
      <w:r w:rsidR="00BD6F95">
        <w:rPr>
          <w:rFonts w:cs="MetaOT-Normal"/>
          <w:lang w:val="de-DE"/>
        </w:rPr>
        <w:t xml:space="preserve"> Fördermöglichkeiten.</w:t>
      </w:r>
      <w:r>
        <w:rPr>
          <w:rFonts w:cs="MetaOT-Normal"/>
          <w:lang w:val="de-DE"/>
        </w:rPr>
        <w:t xml:space="preserve"> </w:t>
      </w:r>
    </w:p>
    <w:p w:rsidR="00FC0989" w:rsidRDefault="00742E44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Das</w:t>
      </w:r>
      <w:r w:rsidR="00315155">
        <w:rPr>
          <w:rFonts w:cs="MetaOT-Normal"/>
          <w:lang w:val="de-DE"/>
        </w:rPr>
        <w:t xml:space="preserve"> AMS </w:t>
      </w:r>
      <w:r>
        <w:rPr>
          <w:rFonts w:cs="MetaOT-Normal"/>
          <w:lang w:val="de-DE"/>
        </w:rPr>
        <w:t xml:space="preserve">gibt </w:t>
      </w:r>
      <w:r w:rsidR="00095D15">
        <w:rPr>
          <w:rFonts w:cs="MetaOT-Normal"/>
          <w:lang w:val="de-DE"/>
        </w:rPr>
        <w:t>auch</w:t>
      </w:r>
      <w:r w:rsidR="00315155">
        <w:rPr>
          <w:rFonts w:cs="MetaOT-Normal"/>
          <w:lang w:val="de-DE"/>
        </w:rPr>
        <w:t xml:space="preserve"> Auskunft </w:t>
      </w:r>
      <w:r w:rsidR="00705767">
        <w:rPr>
          <w:rFonts w:cs="MetaOT-Normal"/>
          <w:lang w:val="de-DE"/>
        </w:rPr>
        <w:t>über</w:t>
      </w:r>
      <w:r w:rsidR="00095D15">
        <w:rPr>
          <w:rFonts w:cs="MetaOT-Normal"/>
          <w:lang w:val="de-DE"/>
        </w:rPr>
        <w:t xml:space="preserve"> Unterstützung</w:t>
      </w:r>
      <w:r w:rsidR="00BD6F95">
        <w:rPr>
          <w:rFonts w:cs="MetaOT-Normal"/>
          <w:lang w:val="de-DE"/>
        </w:rPr>
        <w:t>en abseits von finanzieller Förderung in For</w:t>
      </w:r>
      <w:r w:rsidR="002C2306">
        <w:rPr>
          <w:rFonts w:cs="MetaOT-Normal"/>
          <w:lang w:val="de-DE"/>
        </w:rPr>
        <w:t>m von sozialen Dienstleistungen</w:t>
      </w:r>
      <w:r w:rsidR="00705767">
        <w:rPr>
          <w:rFonts w:cs="MetaOT-Normal"/>
          <w:lang w:val="de-DE"/>
        </w:rPr>
        <w:t>.</w:t>
      </w:r>
      <w:r w:rsidR="00326401">
        <w:rPr>
          <w:rFonts w:cs="MetaOT-Normal"/>
          <w:lang w:val="de-DE"/>
        </w:rPr>
        <w:t xml:space="preserve"> Denn das AMS und die </w:t>
      </w:r>
      <w:r w:rsidR="00BD6F95">
        <w:rPr>
          <w:rFonts w:cs="MetaOT-Normal"/>
          <w:lang w:val="de-DE"/>
        </w:rPr>
        <w:t xml:space="preserve">Anbieter von </w:t>
      </w:r>
      <w:r w:rsidR="002C2306">
        <w:rPr>
          <w:rFonts w:cs="MetaOT-Normal"/>
          <w:lang w:val="de-DE"/>
        </w:rPr>
        <w:t>sozialen Dienstleistungen, die Ihnen weiterhelfen können.</w:t>
      </w:r>
    </w:p>
    <w:p w:rsidR="008617F4" w:rsidRDefault="008617F4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Default="00FF4220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FF4220">
        <w:rPr>
          <w:rFonts w:cs="MetaOT-Normal"/>
          <w:lang w:val="de-DE"/>
        </w:rPr>
        <w:t>Manche</w:t>
      </w:r>
      <w:r>
        <w:rPr>
          <w:rFonts w:cs="MetaOT-Normal"/>
          <w:i/>
          <w:lang w:val="de-DE"/>
        </w:rPr>
        <w:t xml:space="preserve"> </w:t>
      </w:r>
      <w:r w:rsidR="0085678E" w:rsidRPr="000C0991">
        <w:rPr>
          <w:rFonts w:cs="MetaOT-Normal"/>
          <w:i/>
          <w:lang w:val="de-DE"/>
        </w:rPr>
        <w:t>Soziale Dienstleistungsanbieter</w:t>
      </w:r>
      <w:r w:rsidR="002F2BB3">
        <w:rPr>
          <w:rFonts w:cs="MetaOT-Normal"/>
          <w:lang w:val="de-DE"/>
        </w:rPr>
        <w:t xml:space="preserve"> </w:t>
      </w:r>
      <w:r w:rsidR="000C0991">
        <w:rPr>
          <w:rFonts w:cs="MetaOT-Normal"/>
          <w:lang w:val="de-DE"/>
        </w:rPr>
        <w:t>informieren S</w:t>
      </w:r>
      <w:r w:rsidR="00D75037">
        <w:rPr>
          <w:rFonts w:cs="MetaOT-Normal"/>
          <w:lang w:val="de-DE"/>
        </w:rPr>
        <w:t xml:space="preserve">ie </w:t>
      </w:r>
      <w:r w:rsidR="00CF4797">
        <w:rPr>
          <w:rFonts w:cs="MetaOT-Normal"/>
          <w:lang w:val="de-DE"/>
        </w:rPr>
        <w:t xml:space="preserve">kostenlos </w:t>
      </w:r>
      <w:r w:rsidR="00D75037">
        <w:rPr>
          <w:rFonts w:cs="MetaOT-Normal"/>
          <w:lang w:val="de-DE"/>
        </w:rPr>
        <w:t>über rechtliche und finanzielle Rahmenbedingungen bei der Einstellung von Menschen mit Beeinträchtigung</w:t>
      </w:r>
      <w:r w:rsidR="00742E44">
        <w:rPr>
          <w:rFonts w:cs="MetaOT-Normal"/>
          <w:lang w:val="de-DE"/>
        </w:rPr>
        <w:t>en</w:t>
      </w:r>
      <w:r w:rsidR="00D75037">
        <w:rPr>
          <w:rFonts w:cs="MetaOT-Normal"/>
          <w:lang w:val="de-DE"/>
        </w:rPr>
        <w:t xml:space="preserve">, </w:t>
      </w:r>
      <w:r w:rsidR="002F2BB3">
        <w:rPr>
          <w:rFonts w:cs="MetaOT-Normal"/>
          <w:lang w:val="de-DE"/>
        </w:rPr>
        <w:t xml:space="preserve">bieten Unterstützung </w:t>
      </w:r>
      <w:r w:rsidR="0085678E">
        <w:rPr>
          <w:rFonts w:cs="MetaOT-Normal"/>
          <w:lang w:val="de-DE"/>
        </w:rPr>
        <w:t>bei</w:t>
      </w:r>
      <w:r w:rsidR="002F2BB3">
        <w:rPr>
          <w:rFonts w:cs="MetaOT-Normal"/>
          <w:lang w:val="de-DE"/>
        </w:rPr>
        <w:t xml:space="preserve"> der Suche </w:t>
      </w:r>
      <w:r w:rsidR="00FC0989">
        <w:rPr>
          <w:rFonts w:cs="MetaOT-Normal"/>
          <w:lang w:val="de-DE"/>
        </w:rPr>
        <w:t xml:space="preserve">nach </w:t>
      </w:r>
      <w:r w:rsidR="002F2BB3">
        <w:rPr>
          <w:rFonts w:cs="MetaOT-Normal"/>
          <w:lang w:val="de-DE"/>
        </w:rPr>
        <w:t>der richtigen Person,</w:t>
      </w:r>
      <w:r w:rsidR="00FC0989">
        <w:rPr>
          <w:rFonts w:cs="MetaOT-Normal"/>
          <w:lang w:val="de-DE"/>
        </w:rPr>
        <w:t xml:space="preserve"> im Ausfüllen </w:t>
      </w:r>
      <w:r w:rsidR="0085678E">
        <w:rPr>
          <w:rFonts w:cs="MetaOT-Normal"/>
          <w:lang w:val="de-DE"/>
        </w:rPr>
        <w:t>von</w:t>
      </w:r>
      <w:r w:rsidR="00FC0989">
        <w:rPr>
          <w:rFonts w:cs="MetaOT-Normal"/>
          <w:lang w:val="de-DE"/>
        </w:rPr>
        <w:t xml:space="preserve"> Anträge</w:t>
      </w:r>
      <w:r w:rsidR="0085678E">
        <w:rPr>
          <w:rFonts w:cs="MetaOT-Normal"/>
          <w:lang w:val="de-DE"/>
        </w:rPr>
        <w:t>n</w:t>
      </w:r>
      <w:r w:rsidR="00FC0989">
        <w:rPr>
          <w:rFonts w:cs="MetaOT-Normal"/>
          <w:lang w:val="de-DE"/>
        </w:rPr>
        <w:t>,</w:t>
      </w:r>
      <w:r w:rsidR="002F2BB3">
        <w:rPr>
          <w:rFonts w:cs="MetaOT-Normal"/>
          <w:lang w:val="de-DE"/>
        </w:rPr>
        <w:t xml:space="preserve"> der ersten Annäherung</w:t>
      </w:r>
      <w:r w:rsidR="00FC0989">
        <w:rPr>
          <w:rFonts w:cs="MetaOT-Normal"/>
          <w:lang w:val="de-DE"/>
        </w:rPr>
        <w:t xml:space="preserve"> </w:t>
      </w:r>
      <w:r w:rsidR="004E6B30">
        <w:rPr>
          <w:rFonts w:cs="MetaOT-Normal"/>
          <w:lang w:val="de-DE"/>
        </w:rPr>
        <w:t xml:space="preserve">und Einarbeitung </w:t>
      </w:r>
      <w:r w:rsidR="00FC0989">
        <w:rPr>
          <w:rFonts w:cs="MetaOT-Normal"/>
          <w:lang w:val="de-DE"/>
        </w:rPr>
        <w:t xml:space="preserve">auch direkt </w:t>
      </w:r>
      <w:r w:rsidR="00742E44">
        <w:rPr>
          <w:rFonts w:cs="MetaOT-Normal"/>
          <w:lang w:val="de-DE"/>
        </w:rPr>
        <w:t>auf</w:t>
      </w:r>
      <w:r w:rsidR="00FC0989">
        <w:rPr>
          <w:rFonts w:cs="MetaOT-Normal"/>
          <w:lang w:val="de-DE"/>
        </w:rPr>
        <w:t xml:space="preserve"> den landwirtschaftlichen Betrieben</w:t>
      </w:r>
      <w:r w:rsidR="00095D15">
        <w:rPr>
          <w:rFonts w:cs="MetaOT-Normal"/>
          <w:lang w:val="de-DE"/>
        </w:rPr>
        <w:t>.</w:t>
      </w:r>
      <w:r w:rsidR="002F2BB3">
        <w:rPr>
          <w:rFonts w:cs="MetaOT-Normal"/>
          <w:lang w:val="de-DE"/>
        </w:rPr>
        <w:t xml:space="preserve"> </w:t>
      </w:r>
      <w:r w:rsidR="00BE697A">
        <w:rPr>
          <w:rFonts w:cs="MetaOT-Normal"/>
          <w:lang w:val="de-DE"/>
        </w:rPr>
        <w:t xml:space="preserve">Am besten wenden Sie sich also an einen sozialen Dienstleistungsanbieter und lassen sich beraten. </w:t>
      </w:r>
    </w:p>
    <w:p w:rsidR="00095D15" w:rsidRPr="005A1F5D" w:rsidRDefault="005A1F5D" w:rsidP="005A1F5D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lang w:val="de-DE"/>
        </w:rPr>
      </w:pPr>
      <w:r w:rsidRPr="005A1F5D">
        <w:rPr>
          <w:rFonts w:cs="MetaOT-Normal"/>
          <w:i/>
          <w:lang w:val="de-DE"/>
        </w:rPr>
        <w:lastRenderedPageBreak/>
        <w:t xml:space="preserve">Herausfinden welche </w:t>
      </w:r>
      <w:r w:rsidRPr="005A1F5D">
        <w:rPr>
          <w:rFonts w:cs="MetaOT-Normal"/>
          <w:i/>
          <w:sz w:val="24"/>
          <w:lang w:val="de-DE"/>
        </w:rPr>
        <w:t>Unterstützungsleistungen</w:t>
      </w:r>
      <w:r w:rsidRPr="005A1F5D">
        <w:rPr>
          <w:rFonts w:cs="MetaOT-Normal"/>
          <w:i/>
          <w:lang w:val="de-DE"/>
        </w:rPr>
        <w:t xml:space="preserve"> ich in Anspruch nehmen kann</w:t>
      </w:r>
    </w:p>
    <w:p w:rsidR="005A1F5D" w:rsidRDefault="005A1F5D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2F2BB3" w:rsidRDefault="00FC0989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Wie im vorigen Absatz erwähnt kommt es stark auf den Grad der Behinderung </w:t>
      </w:r>
      <w:r w:rsidR="00C303D7">
        <w:rPr>
          <w:rFonts w:cs="MetaOT-Normal"/>
          <w:lang w:val="de-DE"/>
        </w:rPr>
        <w:t xml:space="preserve">und die individuelle Biografie </w:t>
      </w:r>
      <w:r>
        <w:rPr>
          <w:rFonts w:cs="MetaOT-Normal"/>
          <w:lang w:val="de-DE"/>
        </w:rPr>
        <w:t>an, welche Leistungen</w:t>
      </w:r>
      <w:r w:rsidR="00C303D7">
        <w:rPr>
          <w:rFonts w:cs="MetaOT-Normal"/>
          <w:lang w:val="de-DE"/>
        </w:rPr>
        <w:t xml:space="preserve"> man in welcher Höhe und </w:t>
      </w:r>
      <w:r w:rsidR="00B167CA">
        <w:rPr>
          <w:rFonts w:cs="MetaOT-Normal"/>
          <w:lang w:val="de-DE"/>
        </w:rPr>
        <w:t>für welche</w:t>
      </w:r>
      <w:r w:rsidR="00C303D7">
        <w:rPr>
          <w:rFonts w:cs="MetaOT-Normal"/>
          <w:lang w:val="de-DE"/>
        </w:rPr>
        <w:t xml:space="preserve"> Dauer </w:t>
      </w:r>
      <w:r>
        <w:rPr>
          <w:rFonts w:cs="MetaOT-Normal"/>
          <w:lang w:val="de-DE"/>
        </w:rPr>
        <w:t xml:space="preserve">in Anspruch nehmen kann. </w:t>
      </w:r>
      <w:r w:rsidR="00C303D7">
        <w:rPr>
          <w:rFonts w:cs="MetaOT-Normal"/>
          <w:lang w:val="de-DE"/>
        </w:rPr>
        <w:t xml:space="preserve">Deshalb ist es nicht möglich pauschale Aussagen über die Fördermöglichkeiten zu treffen, sondern </w:t>
      </w:r>
      <w:r w:rsidR="004E6B30">
        <w:rPr>
          <w:rFonts w:cs="MetaOT-Normal"/>
          <w:lang w:val="de-DE"/>
        </w:rPr>
        <w:t>es gilt</w:t>
      </w:r>
      <w:r w:rsidR="00C303D7">
        <w:rPr>
          <w:rFonts w:cs="MetaOT-Normal"/>
          <w:lang w:val="de-DE"/>
        </w:rPr>
        <w:t xml:space="preserve"> sich jede Person individuell an</w:t>
      </w:r>
      <w:r w:rsidR="004E6B30">
        <w:rPr>
          <w:rFonts w:cs="MetaOT-Normal"/>
          <w:lang w:val="de-DE"/>
        </w:rPr>
        <w:t>zu</w:t>
      </w:r>
      <w:r w:rsidR="00C303D7">
        <w:rPr>
          <w:rFonts w:cs="MetaOT-Normal"/>
          <w:lang w:val="de-DE"/>
        </w:rPr>
        <w:t xml:space="preserve">sehen. </w:t>
      </w:r>
    </w:p>
    <w:p w:rsidR="00FF4220" w:rsidRDefault="00FF4220" w:rsidP="0065273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7B164E" w:rsidRPr="00B8639A" w:rsidRDefault="00B8639A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B8639A">
        <w:rPr>
          <w:rFonts w:cs="MetaOT-Normal"/>
          <w:b/>
          <w:lang w:val="de-DE"/>
        </w:rPr>
        <w:t>Welche Leistungen sind das nun?</w:t>
      </w:r>
    </w:p>
    <w:p w:rsidR="00B8639A" w:rsidRDefault="00B8639A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633C87" w:rsidRDefault="00B8639A" w:rsidP="005A1F5D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Man unterscheidet prinzipiell zwischen</w:t>
      </w:r>
    </w:p>
    <w:p w:rsidR="00B8639A" w:rsidRDefault="00B8639A" w:rsidP="00B8639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</w:t>
      </w:r>
      <w:r w:rsidR="00633C87">
        <w:rPr>
          <w:rFonts w:cs="MetaOT-Normal"/>
          <w:lang w:val="de-DE"/>
        </w:rPr>
        <w:t>irekter</w:t>
      </w:r>
      <w:r>
        <w:rPr>
          <w:rFonts w:cs="MetaOT-Normal"/>
          <w:lang w:val="de-DE"/>
        </w:rPr>
        <w:t xml:space="preserve"> </w:t>
      </w:r>
      <w:r w:rsidR="00633C87">
        <w:rPr>
          <w:rFonts w:cs="MetaOT-Normal"/>
          <w:lang w:val="de-DE"/>
        </w:rPr>
        <w:t>finanzieller</w:t>
      </w:r>
      <w:r>
        <w:rPr>
          <w:rFonts w:cs="MetaOT-Normal"/>
          <w:lang w:val="de-DE"/>
        </w:rPr>
        <w:t xml:space="preserve"> Un</w:t>
      </w:r>
      <w:r w:rsidR="00633C87">
        <w:rPr>
          <w:rFonts w:cs="MetaOT-Normal"/>
          <w:lang w:val="de-DE"/>
        </w:rPr>
        <w:t>terstützung</w:t>
      </w:r>
    </w:p>
    <w:p w:rsidR="00B8639A" w:rsidRDefault="00B8639A" w:rsidP="00B8639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Unterstützung durch </w:t>
      </w:r>
      <w:r w:rsidR="00041A6D">
        <w:rPr>
          <w:rFonts w:cs="MetaOT-Normal"/>
          <w:lang w:val="de-DE"/>
        </w:rPr>
        <w:t xml:space="preserve">soziale </w:t>
      </w:r>
      <w:r>
        <w:rPr>
          <w:rFonts w:cs="MetaOT-Normal"/>
          <w:lang w:val="de-DE"/>
        </w:rPr>
        <w:t>Dienstleistungen</w:t>
      </w:r>
    </w:p>
    <w:p w:rsidR="00B8639A" w:rsidRDefault="00B8639A" w:rsidP="00B8639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B8639A" w:rsidRDefault="00B8639A" w:rsidP="00B8639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B8639A" w:rsidRPr="00EF6080" w:rsidRDefault="00B8639A" w:rsidP="00B8639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  <w:r w:rsidRPr="00EF6080">
        <w:rPr>
          <w:rFonts w:cs="MetaOT-Normal"/>
          <w:b/>
          <w:i/>
          <w:lang w:val="de-DE"/>
        </w:rPr>
        <w:t>Direkte Finanzielle Unterstützungen</w:t>
      </w:r>
    </w:p>
    <w:p w:rsidR="00B8639A" w:rsidRPr="00B8639A" w:rsidRDefault="00B8639A" w:rsidP="00B8639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5A1F5D" w:rsidRDefault="00B17D67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Die direkte</w:t>
      </w:r>
      <w:r w:rsidR="009D31F7">
        <w:rPr>
          <w:rFonts w:cs="MetaOT-Normal"/>
          <w:lang w:val="de-DE"/>
        </w:rPr>
        <w:t>n</w:t>
      </w:r>
      <w:r>
        <w:rPr>
          <w:rFonts w:cs="MetaOT-Normal"/>
          <w:lang w:val="de-DE"/>
        </w:rPr>
        <w:t xml:space="preserve"> finanzielle</w:t>
      </w:r>
      <w:r w:rsidR="009D31F7">
        <w:rPr>
          <w:rFonts w:cs="MetaOT-Normal"/>
          <w:lang w:val="de-DE"/>
        </w:rPr>
        <w:t>n</w:t>
      </w:r>
      <w:r>
        <w:rPr>
          <w:rFonts w:cs="MetaOT-Normal"/>
          <w:lang w:val="de-DE"/>
        </w:rPr>
        <w:t xml:space="preserve"> Unterstützung</w:t>
      </w:r>
      <w:r w:rsidR="009D31F7">
        <w:rPr>
          <w:rFonts w:cs="MetaOT-Normal"/>
          <w:lang w:val="de-DE"/>
        </w:rPr>
        <w:t>en</w:t>
      </w:r>
      <w:r w:rsidR="00633C87">
        <w:rPr>
          <w:rFonts w:cs="MetaOT-Normal"/>
          <w:lang w:val="de-DE"/>
        </w:rPr>
        <w:t xml:space="preserve"> </w:t>
      </w:r>
      <w:r w:rsidR="009D31F7">
        <w:rPr>
          <w:rFonts w:cs="MetaOT-Normal"/>
          <w:lang w:val="de-DE"/>
        </w:rPr>
        <w:t>werden</w:t>
      </w:r>
      <w:r w:rsidR="00633C87">
        <w:rPr>
          <w:rFonts w:cs="MetaOT-Normal"/>
          <w:lang w:val="de-DE"/>
        </w:rPr>
        <w:t xml:space="preserve"> vom AMS</w:t>
      </w:r>
      <w:r w:rsidR="00C32CBB">
        <w:rPr>
          <w:rFonts w:cs="MetaOT-Normal"/>
          <w:lang w:val="de-DE"/>
        </w:rPr>
        <w:t xml:space="preserve"> </w:t>
      </w:r>
      <w:r w:rsidR="00270F1C">
        <w:rPr>
          <w:rFonts w:cs="MetaOT-Normal"/>
          <w:lang w:val="de-DE"/>
        </w:rPr>
        <w:t>bzw. dem</w:t>
      </w:r>
      <w:r w:rsidR="009D31F7">
        <w:rPr>
          <w:rFonts w:cs="MetaOT-Normal"/>
          <w:lang w:val="de-DE"/>
        </w:rPr>
        <w:t xml:space="preserve"> Sozialministeriumsservice </w:t>
      </w:r>
      <w:r w:rsidR="00BE697A">
        <w:rPr>
          <w:rFonts w:cs="MetaOT-Normal"/>
          <w:lang w:val="de-DE"/>
        </w:rPr>
        <w:t xml:space="preserve">(SMS) </w:t>
      </w:r>
      <w:r w:rsidR="00FF4220">
        <w:rPr>
          <w:rFonts w:cs="MetaOT-Normal"/>
          <w:lang w:val="de-DE"/>
        </w:rPr>
        <w:t>gewährt</w:t>
      </w:r>
      <w:r w:rsidR="00633C87">
        <w:rPr>
          <w:rFonts w:cs="MetaOT-Normal"/>
          <w:lang w:val="de-DE"/>
        </w:rPr>
        <w:t xml:space="preserve">. </w:t>
      </w:r>
    </w:p>
    <w:p w:rsidR="004E6B30" w:rsidRDefault="00633C87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Voraussetzung </w:t>
      </w:r>
      <w:r w:rsidR="00C32CBB">
        <w:rPr>
          <w:rFonts w:cs="MetaOT-Normal"/>
          <w:lang w:val="de-DE"/>
        </w:rPr>
        <w:t xml:space="preserve">für </w:t>
      </w:r>
      <w:r w:rsidR="005322C7">
        <w:rPr>
          <w:rFonts w:cs="MetaOT-Normal"/>
          <w:lang w:val="de-DE"/>
        </w:rPr>
        <w:t xml:space="preserve">Förderungen vom AMS und SMS </w:t>
      </w:r>
      <w:r w:rsidR="00C32CBB">
        <w:rPr>
          <w:rFonts w:cs="MetaOT-Normal"/>
          <w:lang w:val="de-DE"/>
        </w:rPr>
        <w:t xml:space="preserve"> </w:t>
      </w:r>
      <w:r>
        <w:rPr>
          <w:rFonts w:cs="MetaOT-Normal"/>
          <w:lang w:val="de-DE"/>
        </w:rPr>
        <w:t>ist, dass die Person grundsätzlich ein sozialversicherungsrechtliches Arbeitsver</w:t>
      </w:r>
      <w:r w:rsidR="005322C7">
        <w:rPr>
          <w:rFonts w:cs="MetaOT-Normal"/>
          <w:lang w:val="de-DE"/>
        </w:rPr>
        <w:t xml:space="preserve">hältnis am 1. Arbeitsmarkt hat und </w:t>
      </w:r>
      <w:r w:rsidR="00BE697A">
        <w:rPr>
          <w:rFonts w:cs="MetaOT-Normal"/>
          <w:lang w:val="de-DE"/>
        </w:rPr>
        <w:t>zu den begünstigten Behinderten zählt</w:t>
      </w:r>
      <w:r w:rsidR="00F65297">
        <w:rPr>
          <w:rFonts w:cs="MetaOT-Normal"/>
          <w:lang w:val="de-DE"/>
        </w:rPr>
        <w:t xml:space="preserve"> (wir erinnern uns: das sind Menschen mit einer Beeinträchtigung von &gt;50</w:t>
      </w:r>
      <w:r w:rsidR="00FF4220">
        <w:rPr>
          <w:rFonts w:cs="MetaOT-Normal"/>
          <w:lang w:val="de-DE"/>
        </w:rPr>
        <w:t>%).</w:t>
      </w:r>
    </w:p>
    <w:p w:rsidR="00FF4220" w:rsidRDefault="00FF4220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4E6B30" w:rsidRPr="00260D93" w:rsidRDefault="004E6B30" w:rsidP="00260D93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260D93">
        <w:rPr>
          <w:rFonts w:cs="MetaOT-Normal"/>
          <w:b/>
          <w:lang w:val="de-DE"/>
        </w:rPr>
        <w:t>Eingliederungsbeihilfe („Come Back“)</w:t>
      </w:r>
    </w:p>
    <w:p w:rsidR="008B595A" w:rsidRDefault="004E6B30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Bei der Einstellung von Menschen mit einer Beeinträchtigung von über 50% kann </w:t>
      </w:r>
      <w:r w:rsidR="00C416B3">
        <w:rPr>
          <w:rFonts w:cs="MetaOT-Normal"/>
          <w:lang w:val="de-DE"/>
        </w:rPr>
        <w:t xml:space="preserve">beim AMS </w:t>
      </w:r>
      <w:r>
        <w:rPr>
          <w:rFonts w:cs="MetaOT-Normal"/>
          <w:lang w:val="de-DE"/>
        </w:rPr>
        <w:t xml:space="preserve">die </w:t>
      </w:r>
      <w:r w:rsidR="00292E94" w:rsidRPr="00F65297">
        <w:rPr>
          <w:rFonts w:cs="MetaOT-Normal"/>
          <w:lang w:val="de-DE"/>
        </w:rPr>
        <w:t>Eingliederungsbeihilfe</w:t>
      </w:r>
      <w:r w:rsidR="00292E94">
        <w:rPr>
          <w:rFonts w:cs="MetaOT-Normal"/>
          <w:lang w:val="de-DE"/>
        </w:rPr>
        <w:t xml:space="preserve"> </w:t>
      </w:r>
      <w:r>
        <w:rPr>
          <w:rFonts w:cs="MetaOT-Normal"/>
          <w:lang w:val="de-DE"/>
        </w:rPr>
        <w:t xml:space="preserve">beantragt werden. Sie </w:t>
      </w:r>
      <w:r w:rsidR="00292E94">
        <w:rPr>
          <w:rFonts w:cs="MetaOT-Normal"/>
          <w:lang w:val="de-DE"/>
        </w:rPr>
        <w:t>stellt einen Zuschuss</w:t>
      </w:r>
      <w:r w:rsidR="00F65297">
        <w:rPr>
          <w:rFonts w:cs="MetaOT-Normal"/>
          <w:lang w:val="de-DE"/>
        </w:rPr>
        <w:t xml:space="preserve"> zu den Lohnkosten dar und beträgt 4800€ für 9 Monate</w:t>
      </w:r>
      <w:r w:rsidR="00FF4220" w:rsidRPr="00FF4220">
        <w:rPr>
          <w:rFonts w:cs="MetaOT-Normal"/>
          <w:lang w:val="de-DE"/>
        </w:rPr>
        <w:t xml:space="preserve"> </w:t>
      </w:r>
      <w:r w:rsidR="00FF4220">
        <w:rPr>
          <w:rFonts w:cs="MetaOT-Normal"/>
          <w:lang w:val="de-DE"/>
        </w:rPr>
        <w:t>bei Vollzeitanstellung</w:t>
      </w:r>
      <w:r w:rsidR="00F65297">
        <w:rPr>
          <w:rFonts w:cs="MetaOT-Normal"/>
          <w:lang w:val="de-DE"/>
        </w:rPr>
        <w:t xml:space="preserve">. </w:t>
      </w:r>
    </w:p>
    <w:p w:rsidR="00FF4220" w:rsidRDefault="008B595A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Zuständigkeit: AMS</w:t>
      </w:r>
    </w:p>
    <w:p w:rsidR="00D53E09" w:rsidRDefault="00D53E09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F4220" w:rsidRDefault="00FF4220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65297" w:rsidRPr="00260D93" w:rsidRDefault="00FF4220" w:rsidP="00260D93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>
        <w:rPr>
          <w:rFonts w:cs="MetaOT-Normal"/>
          <w:b/>
          <w:lang w:val="de-DE"/>
        </w:rPr>
        <w:t>Entgelt</w:t>
      </w:r>
      <w:r w:rsidR="00F65297" w:rsidRPr="00260D93">
        <w:rPr>
          <w:rFonts w:cs="MetaOT-Normal"/>
          <w:b/>
          <w:lang w:val="de-DE"/>
        </w:rPr>
        <w:t>beihilfe</w:t>
      </w:r>
    </w:p>
    <w:p w:rsidR="00C32CBB" w:rsidRDefault="009D31F7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Nach dem Förderungsende der Eingliederungsbeihilfe kann </w:t>
      </w:r>
      <w:r w:rsidR="00F65297">
        <w:rPr>
          <w:rFonts w:cs="MetaOT-Normal"/>
          <w:lang w:val="de-DE"/>
        </w:rPr>
        <w:t>beim Sozialministeriumsservice ein</w:t>
      </w:r>
      <w:r w:rsidR="005A1F5D">
        <w:rPr>
          <w:rFonts w:cs="MetaOT-Normal"/>
          <w:lang w:val="de-DE"/>
        </w:rPr>
        <w:t xml:space="preserve"> weiterer</w:t>
      </w:r>
      <w:r>
        <w:rPr>
          <w:rFonts w:cs="MetaOT-Normal"/>
          <w:lang w:val="de-DE"/>
        </w:rPr>
        <w:t xml:space="preserve"> </w:t>
      </w:r>
      <w:r w:rsidR="00D462F9">
        <w:rPr>
          <w:rFonts w:cs="MetaOT-Normal"/>
          <w:lang w:val="de-DE"/>
        </w:rPr>
        <w:t xml:space="preserve">Lohnkostenzuschuss, die </w:t>
      </w:r>
      <w:r w:rsidR="00FF4220">
        <w:rPr>
          <w:rFonts w:cs="MetaOT-Normal"/>
          <w:lang w:val="de-DE"/>
        </w:rPr>
        <w:t>Entgelt</w:t>
      </w:r>
      <w:r w:rsidR="00D462F9" w:rsidRPr="008B595A">
        <w:rPr>
          <w:rFonts w:cs="MetaOT-Normal"/>
          <w:lang w:val="de-DE"/>
        </w:rPr>
        <w:t>beihilfe</w:t>
      </w:r>
      <w:r w:rsidR="00D462F9">
        <w:rPr>
          <w:rFonts w:cs="MetaOT-Normal"/>
          <w:lang w:val="de-DE"/>
        </w:rPr>
        <w:t xml:space="preserve">, </w:t>
      </w:r>
      <w:r>
        <w:rPr>
          <w:rFonts w:cs="MetaOT-Normal"/>
          <w:lang w:val="de-DE"/>
        </w:rPr>
        <w:t xml:space="preserve"> </w:t>
      </w:r>
      <w:r w:rsidR="00F65297">
        <w:rPr>
          <w:rFonts w:cs="MetaOT-Normal"/>
          <w:lang w:val="de-DE"/>
        </w:rPr>
        <w:t>beantragt</w:t>
      </w:r>
      <w:r>
        <w:rPr>
          <w:rFonts w:cs="MetaOT-Normal"/>
          <w:lang w:val="de-DE"/>
        </w:rPr>
        <w:t xml:space="preserve"> werden. Dafür </w:t>
      </w:r>
      <w:r w:rsidR="00F65297">
        <w:rPr>
          <w:rFonts w:cs="MetaOT-Normal"/>
          <w:lang w:val="de-DE"/>
        </w:rPr>
        <w:t>muss die beschäftigte Person ebenfalls z</w:t>
      </w:r>
      <w:r w:rsidR="00D462F9">
        <w:rPr>
          <w:rFonts w:cs="MetaOT-Normal"/>
          <w:lang w:val="de-DE"/>
        </w:rPr>
        <w:t>um Kreis der begünstigten Behinderten gehören</w:t>
      </w:r>
      <w:r w:rsidR="00F65297">
        <w:rPr>
          <w:rFonts w:cs="MetaOT-Normal"/>
          <w:lang w:val="de-DE"/>
        </w:rPr>
        <w:t>.</w:t>
      </w:r>
      <w:r>
        <w:rPr>
          <w:rFonts w:cs="MetaOT-Normal"/>
          <w:lang w:val="de-DE"/>
        </w:rPr>
        <w:t xml:space="preserve"> </w:t>
      </w:r>
    </w:p>
    <w:p w:rsidR="008B595A" w:rsidRDefault="008B595A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Zuständigkeit: Sozialminis</w:t>
      </w:r>
      <w:r w:rsidR="00CF4797">
        <w:rPr>
          <w:rFonts w:cs="MetaOT-Normal"/>
          <w:lang w:val="de-DE"/>
        </w:rPr>
        <w:t>t</w:t>
      </w:r>
      <w:r>
        <w:rPr>
          <w:rFonts w:cs="MetaOT-Normal"/>
          <w:lang w:val="de-DE"/>
        </w:rPr>
        <w:t>erium</w:t>
      </w:r>
      <w:r w:rsidR="00D53E09">
        <w:rPr>
          <w:rFonts w:cs="MetaOT-Normal"/>
          <w:lang w:val="de-DE"/>
        </w:rPr>
        <w:t>service</w:t>
      </w:r>
    </w:p>
    <w:p w:rsidR="00D53E09" w:rsidRDefault="00D53E09" w:rsidP="00F876BF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F4220" w:rsidRDefault="00FF4220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793B24" w:rsidRPr="00F97641" w:rsidRDefault="00F97641" w:rsidP="00F97641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F97641">
        <w:rPr>
          <w:rFonts w:cs="MetaOT-Normal"/>
          <w:b/>
          <w:lang w:val="de-DE"/>
        </w:rPr>
        <w:t>Steuerliche Vergünstigungen</w:t>
      </w:r>
    </w:p>
    <w:p w:rsidR="00F97641" w:rsidRPr="00F97641" w:rsidRDefault="00F97641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F97641">
        <w:rPr>
          <w:rFonts w:cs="MetaOT-Normal"/>
          <w:lang w:val="de-DE"/>
        </w:rPr>
        <w:t xml:space="preserve">Bei der Einstellung von begünstigten Behinderten </w:t>
      </w:r>
      <w:r>
        <w:rPr>
          <w:rFonts w:cs="MetaOT-Normal"/>
          <w:lang w:val="de-DE"/>
        </w:rPr>
        <w:t>gibt es für den Dienstgeber Steuerbefreiungen.</w:t>
      </w:r>
    </w:p>
    <w:p w:rsidR="00793B24" w:rsidRDefault="00793B24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793B24" w:rsidRDefault="00793B24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C416B3" w:rsidRDefault="00C416B3" w:rsidP="00C416B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Die Förderlandschaft ist sehr unterschiedlich gestaltet</w:t>
      </w:r>
      <w:r w:rsidR="008B595A">
        <w:rPr>
          <w:rFonts w:cs="MetaOT-Normal"/>
          <w:lang w:val="de-DE"/>
        </w:rPr>
        <w:t>.</w:t>
      </w:r>
      <w:r>
        <w:rPr>
          <w:rFonts w:cs="MetaOT-Normal"/>
          <w:lang w:val="de-DE"/>
        </w:rPr>
        <w:t xml:space="preserve"> </w:t>
      </w:r>
      <w:r w:rsidR="008B595A">
        <w:rPr>
          <w:rFonts w:cs="MetaOT-Normal"/>
          <w:lang w:val="de-DE"/>
        </w:rPr>
        <w:t>Die</w:t>
      </w:r>
      <w:r>
        <w:rPr>
          <w:rFonts w:cs="MetaOT-Normal"/>
          <w:lang w:val="de-DE"/>
        </w:rPr>
        <w:t xml:space="preserve"> Zahlen können </w:t>
      </w:r>
      <w:r w:rsidR="008B595A">
        <w:rPr>
          <w:rFonts w:cs="MetaOT-Normal"/>
          <w:lang w:val="de-DE"/>
        </w:rPr>
        <w:t>einerseits</w:t>
      </w:r>
      <w:r>
        <w:rPr>
          <w:rFonts w:cs="MetaOT-Normal"/>
          <w:lang w:val="de-DE"/>
        </w:rPr>
        <w:t xml:space="preserve"> von AMS </w:t>
      </w:r>
      <w:r w:rsidR="008E2A05">
        <w:rPr>
          <w:rFonts w:cs="MetaOT-Normal"/>
          <w:lang w:val="de-DE"/>
        </w:rPr>
        <w:t>-</w:t>
      </w:r>
      <w:r>
        <w:rPr>
          <w:rFonts w:cs="MetaOT-Normal"/>
          <w:lang w:val="de-DE"/>
        </w:rPr>
        <w:t>Regionalstelle</w:t>
      </w:r>
      <w:r w:rsidR="008B595A">
        <w:rPr>
          <w:rFonts w:cs="MetaOT-Normal"/>
          <w:lang w:val="de-DE"/>
        </w:rPr>
        <w:t xml:space="preserve"> zu AMS </w:t>
      </w:r>
      <w:r w:rsidR="008E2A05">
        <w:rPr>
          <w:rFonts w:cs="MetaOT-Normal"/>
          <w:lang w:val="de-DE"/>
        </w:rPr>
        <w:t>-</w:t>
      </w:r>
      <w:r w:rsidR="008B595A">
        <w:rPr>
          <w:rFonts w:cs="MetaOT-Normal"/>
          <w:lang w:val="de-DE"/>
        </w:rPr>
        <w:t>Regionalstelle</w:t>
      </w:r>
      <w:r>
        <w:rPr>
          <w:rFonts w:cs="MetaOT-Normal"/>
          <w:lang w:val="de-DE"/>
        </w:rPr>
        <w:t xml:space="preserve"> variieren </w:t>
      </w:r>
      <w:r w:rsidR="008B595A">
        <w:rPr>
          <w:rFonts w:cs="MetaOT-Normal"/>
          <w:lang w:val="de-DE"/>
        </w:rPr>
        <w:t>und</w:t>
      </w:r>
      <w:r>
        <w:rPr>
          <w:rFonts w:cs="MetaOT-Normal"/>
          <w:lang w:val="de-DE"/>
        </w:rPr>
        <w:t xml:space="preserve"> </w:t>
      </w:r>
      <w:r w:rsidR="008B595A">
        <w:rPr>
          <w:rFonts w:cs="MetaOT-Normal"/>
          <w:lang w:val="de-DE"/>
        </w:rPr>
        <w:t>werden</w:t>
      </w:r>
      <w:r>
        <w:rPr>
          <w:rFonts w:cs="MetaOT-Normal"/>
          <w:lang w:val="de-DE"/>
        </w:rPr>
        <w:t xml:space="preserve"> </w:t>
      </w:r>
      <w:r w:rsidR="008B595A">
        <w:rPr>
          <w:rFonts w:cs="MetaOT-Normal"/>
          <w:lang w:val="de-DE"/>
        </w:rPr>
        <w:t xml:space="preserve">andererseits </w:t>
      </w:r>
      <w:r>
        <w:rPr>
          <w:rFonts w:cs="MetaOT-Normal"/>
          <w:lang w:val="de-DE"/>
        </w:rPr>
        <w:t xml:space="preserve">auch zeitlich </w:t>
      </w:r>
      <w:r w:rsidR="008B595A">
        <w:rPr>
          <w:rFonts w:cs="MetaOT-Normal"/>
          <w:lang w:val="de-DE"/>
        </w:rPr>
        <w:t xml:space="preserve">(oft innerhalb eines Jahres) </w:t>
      </w:r>
      <w:r>
        <w:rPr>
          <w:rFonts w:cs="MetaOT-Normal"/>
          <w:lang w:val="de-DE"/>
        </w:rPr>
        <w:t xml:space="preserve">immer wieder </w:t>
      </w:r>
      <w:r w:rsidR="008B595A">
        <w:rPr>
          <w:rFonts w:cs="MetaOT-Normal"/>
          <w:lang w:val="de-DE"/>
        </w:rPr>
        <w:t>geändert.</w:t>
      </w:r>
    </w:p>
    <w:p w:rsidR="008B1E89" w:rsidRDefault="008B1E89" w:rsidP="00C416B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793B24" w:rsidRDefault="00793B24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CB3F03" w:rsidRPr="00EF6080" w:rsidRDefault="00CB3F03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  <w:r w:rsidRPr="00EF6080">
        <w:rPr>
          <w:rFonts w:cs="MetaOT-Normal"/>
          <w:b/>
          <w:i/>
          <w:lang w:val="de-DE"/>
        </w:rPr>
        <w:lastRenderedPageBreak/>
        <w:t>Unterstützung durch soziale Dienstleistungen</w:t>
      </w:r>
    </w:p>
    <w:p w:rsidR="00CB3F03" w:rsidRDefault="00CB3F03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3877F4" w:rsidRPr="00CB3F03" w:rsidRDefault="00D462F9" w:rsidP="00CB3F0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CB3F03">
        <w:rPr>
          <w:rFonts w:cs="MetaOT-Normal"/>
          <w:lang w:val="de-DE"/>
        </w:rPr>
        <w:t xml:space="preserve">Bei der Integration und Ausbildung von Menschen mit Beeinträchtigung können Sie </w:t>
      </w:r>
      <w:r w:rsidR="003413B7">
        <w:rPr>
          <w:rFonts w:cs="MetaOT-Normal"/>
          <w:lang w:val="de-DE"/>
        </w:rPr>
        <w:t xml:space="preserve">auch </w:t>
      </w:r>
      <w:r w:rsidRPr="00CB3F03">
        <w:rPr>
          <w:rFonts w:cs="MetaOT-Normal"/>
          <w:lang w:val="de-DE"/>
        </w:rPr>
        <w:t>Dienstleistungen des Sozialm</w:t>
      </w:r>
      <w:r w:rsidR="00CB3F03">
        <w:rPr>
          <w:rFonts w:cs="MetaOT-Normal"/>
          <w:lang w:val="de-DE"/>
        </w:rPr>
        <w:t>inisteriums</w:t>
      </w:r>
      <w:r w:rsidR="009A4547">
        <w:rPr>
          <w:rFonts w:cs="MetaOT-Normal"/>
          <w:lang w:val="de-DE"/>
        </w:rPr>
        <w:t>ervice</w:t>
      </w:r>
      <w:r w:rsidR="00CB3F03">
        <w:rPr>
          <w:rFonts w:cs="MetaOT-Normal"/>
          <w:lang w:val="de-DE"/>
        </w:rPr>
        <w:t>, die von sozialen Dienstleistu</w:t>
      </w:r>
      <w:r w:rsidR="008E2A05">
        <w:rPr>
          <w:rFonts w:cs="MetaOT-Normal"/>
          <w:lang w:val="de-DE"/>
        </w:rPr>
        <w:t>ngsanbietern in i</w:t>
      </w:r>
      <w:r w:rsidR="00CB3F03">
        <w:rPr>
          <w:rFonts w:cs="MetaOT-Normal"/>
          <w:lang w:val="de-DE"/>
        </w:rPr>
        <w:t xml:space="preserve">hrer Umgebung angeboten werden, in Anspruch nehmen. </w:t>
      </w:r>
      <w:r w:rsidR="00F97641">
        <w:rPr>
          <w:rFonts w:cs="MetaOT-Normal"/>
          <w:lang w:val="de-DE"/>
        </w:rPr>
        <w:t xml:space="preserve">Voraussetzung dafür ist, dass Personen ab 30% Grad der Behinderung eingestellt werden. </w:t>
      </w:r>
    </w:p>
    <w:p w:rsidR="005A1F5D" w:rsidRDefault="005A1F5D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1500EA" w:rsidRPr="00F84C4C" w:rsidRDefault="001500EA" w:rsidP="001500E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cs="MetaOT-Normal"/>
          <w:b/>
          <w:lang w:val="de-DE"/>
        </w:rPr>
      </w:pPr>
      <w:r w:rsidRPr="00F84C4C">
        <w:rPr>
          <w:rFonts w:cs="MetaOT-Normal"/>
          <w:b/>
          <w:lang w:val="de-DE"/>
        </w:rPr>
        <w:t xml:space="preserve">Arbeitsassistenz </w:t>
      </w:r>
      <w:r>
        <w:rPr>
          <w:rFonts w:cs="MetaOT-Normal"/>
          <w:b/>
          <w:lang w:val="de-DE"/>
        </w:rPr>
        <w:t xml:space="preserve"> </w:t>
      </w:r>
    </w:p>
    <w:p w:rsidR="008E2A05" w:rsidRDefault="001500EA" w:rsidP="001500E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Die </w:t>
      </w:r>
      <w:r w:rsidRPr="00324B86">
        <w:rPr>
          <w:rFonts w:cs="MetaOT-Normal"/>
          <w:lang w:val="de-DE"/>
        </w:rPr>
        <w:t>Arbeitsassistenz</w:t>
      </w:r>
      <w:r>
        <w:rPr>
          <w:rFonts w:cs="MetaOT-Normal"/>
          <w:lang w:val="de-DE"/>
        </w:rPr>
        <w:t xml:space="preserve"> berät </w:t>
      </w:r>
      <w:r w:rsidR="008E2A05">
        <w:rPr>
          <w:rFonts w:cs="MetaOT-Normal"/>
          <w:lang w:val="de-DE"/>
        </w:rPr>
        <w:t>Unternehmen sowie auch Landwirte und Landwirtinnen, die Menschen mit Beeinträchtigungen beschäftigen oder beschäftigen möchten, und zum anderen</w:t>
      </w:r>
      <w:r>
        <w:rPr>
          <w:rFonts w:cs="MetaOT-Normal"/>
          <w:lang w:val="de-DE"/>
        </w:rPr>
        <w:t xml:space="preserve"> Menschen mit Beeinträchtigungen, die auf Arbeitssuche si</w:t>
      </w:r>
      <w:r w:rsidR="008E2A05">
        <w:rPr>
          <w:rFonts w:cs="MetaOT-Normal"/>
          <w:lang w:val="de-DE"/>
        </w:rPr>
        <w:t>nd.</w:t>
      </w:r>
    </w:p>
    <w:p w:rsidR="008E2A05" w:rsidRDefault="001500EA" w:rsidP="001500E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Sie vermittelt geeignete Arbeitnehmer und Arbeitnehmerinnen und unterstützt bei der Eingliederung in den Arbeits</w:t>
      </w:r>
      <w:r w:rsidR="008E2A05">
        <w:rPr>
          <w:rFonts w:cs="MetaOT-Normal"/>
          <w:lang w:val="de-DE"/>
        </w:rPr>
        <w:t>alltag: Sie</w:t>
      </w:r>
      <w:r>
        <w:rPr>
          <w:rFonts w:cs="MetaOT-Normal"/>
          <w:lang w:val="de-DE"/>
        </w:rPr>
        <w:t xml:space="preserve"> in</w:t>
      </w:r>
      <w:r w:rsidR="008E2A05">
        <w:rPr>
          <w:rFonts w:cs="MetaOT-Normal"/>
          <w:lang w:val="de-DE"/>
        </w:rPr>
        <w:t>formiert</w:t>
      </w:r>
      <w:r>
        <w:rPr>
          <w:rFonts w:cs="MetaOT-Normal"/>
          <w:lang w:val="de-DE"/>
        </w:rPr>
        <w:t xml:space="preserve"> vor Ort über rechtliche und finanzielle Rahmenbedingungen</w:t>
      </w:r>
      <w:r w:rsidR="008E2A05">
        <w:rPr>
          <w:rFonts w:cs="MetaOT-Normal"/>
          <w:lang w:val="de-DE"/>
        </w:rPr>
        <w:t>.</w:t>
      </w:r>
      <w:r>
        <w:rPr>
          <w:rFonts w:cs="MetaOT-Normal"/>
          <w:lang w:val="de-DE"/>
        </w:rPr>
        <w:t xml:space="preserve"> </w:t>
      </w:r>
      <w:r w:rsidR="008E2A05">
        <w:rPr>
          <w:rFonts w:cs="MetaOT-Normal"/>
          <w:lang w:val="de-DE"/>
        </w:rPr>
        <w:t>U</w:t>
      </w:r>
      <w:r>
        <w:rPr>
          <w:rFonts w:cs="MetaOT-Normal"/>
          <w:lang w:val="de-DE"/>
        </w:rPr>
        <w:t xml:space="preserve">nd </w:t>
      </w:r>
      <w:r w:rsidR="008E2A05">
        <w:rPr>
          <w:rFonts w:cs="MetaOT-Normal"/>
          <w:lang w:val="de-DE"/>
        </w:rPr>
        <w:t xml:space="preserve">sie ist </w:t>
      </w:r>
      <w:r>
        <w:rPr>
          <w:rFonts w:cs="MetaOT-Normal"/>
          <w:lang w:val="de-DE"/>
        </w:rPr>
        <w:t xml:space="preserve">bei der Antragstellung von Förderungen behilflich. </w:t>
      </w:r>
    </w:p>
    <w:p w:rsidR="001500EA" w:rsidRDefault="001500EA" w:rsidP="001500EA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Auch bei auftretenden Problemen in bestehenden Dienstverhältnissen unterstützt die Arbeitsassistenz bei der Lösungssuche  und den weiteren Schritten. </w:t>
      </w:r>
    </w:p>
    <w:p w:rsidR="00D53E09" w:rsidRDefault="001500EA" w:rsidP="00D53E09">
      <w:pPr>
        <w:pBdr>
          <w:left w:val="single" w:sz="18" w:space="12" w:color="FFFFFF"/>
        </w:pBdr>
        <w:shd w:val="clear" w:color="auto" w:fill="FFFFFF"/>
        <w:spacing w:after="120" w:line="240" w:lineRule="auto"/>
        <w:outlineLvl w:val="2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Das Angebot der Arbeitsassistenz ist freiwill</w:t>
      </w:r>
      <w:r w:rsidR="00F97641">
        <w:rPr>
          <w:rFonts w:eastAsia="Times New Roman" w:cs="Arial"/>
          <w:lang w:val="de-DE" w:eastAsia="de-DE"/>
        </w:rPr>
        <w:t>ig, kostenlos und unverbindlich.</w:t>
      </w:r>
    </w:p>
    <w:p w:rsidR="008B595A" w:rsidRDefault="008B595A" w:rsidP="001500EA">
      <w:pPr>
        <w:pBdr>
          <w:left w:val="single" w:sz="18" w:space="12" w:color="FFFFFF"/>
        </w:pBdr>
        <w:shd w:val="clear" w:color="auto" w:fill="FFFFFF"/>
        <w:spacing w:after="0" w:line="240" w:lineRule="auto"/>
        <w:outlineLvl w:val="2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Zuständigkeit: Sozialministerium</w:t>
      </w:r>
      <w:r w:rsidR="00D53E09">
        <w:rPr>
          <w:rFonts w:eastAsia="Times New Roman" w:cs="Arial"/>
          <w:lang w:val="de-DE" w:eastAsia="de-DE"/>
        </w:rPr>
        <w:t>service</w:t>
      </w:r>
    </w:p>
    <w:p w:rsidR="00D75037" w:rsidRPr="00AA529E" w:rsidRDefault="001500EA" w:rsidP="00AA529E">
      <w:pPr>
        <w:pBdr>
          <w:left w:val="single" w:sz="18" w:space="12" w:color="FFFFFF"/>
        </w:pBd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lang w:val="de-DE" w:eastAsia="de-DE"/>
        </w:rPr>
        <w:t xml:space="preserve">Weiterführender Link: </w:t>
      </w:r>
      <w:r w:rsidRPr="00551E1D">
        <w:rPr>
          <w:rStyle w:val="Hiperpovezava"/>
          <w:sz w:val="18"/>
          <w:szCs w:val="18"/>
        </w:rPr>
        <w:t>https://www.neba.at/arbeitsassistenz/arbeitsassistenz-anbieterinnen</w:t>
      </w:r>
    </w:p>
    <w:p w:rsidR="00D75037" w:rsidRDefault="00D75037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290ABC" w:rsidRPr="00505D6E" w:rsidRDefault="00290ABC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CC1F63" w:rsidRPr="00F84C4C" w:rsidRDefault="00CC1F63" w:rsidP="00CC1F6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F84C4C">
        <w:rPr>
          <w:rFonts w:cs="MetaOT-Normal"/>
          <w:b/>
          <w:lang w:val="de-DE"/>
        </w:rPr>
        <w:t xml:space="preserve">Jobcoaching 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Das Angebot „Jobcoaching“</w:t>
      </w:r>
      <w:r w:rsidRPr="00324B86">
        <w:rPr>
          <w:rFonts w:cs="MetaOT-Normal"/>
          <w:lang w:val="de-DE"/>
        </w:rPr>
        <w:t xml:space="preserve"> richtet sich </w:t>
      </w:r>
      <w:r>
        <w:rPr>
          <w:rFonts w:cs="MetaOT-Normal"/>
          <w:lang w:val="de-DE"/>
        </w:rPr>
        <w:t>direkt an landwirtschaftliche Unternehmen.</w:t>
      </w:r>
      <w:r w:rsidRPr="00324B86">
        <w:rPr>
          <w:rFonts w:cs="MetaOT-Normal"/>
          <w:lang w:val="de-DE"/>
        </w:rPr>
        <w:t xml:space="preserve"> </w:t>
      </w:r>
      <w:r>
        <w:rPr>
          <w:rFonts w:cs="MetaOT-Normal"/>
          <w:lang w:val="de-DE"/>
        </w:rPr>
        <w:t xml:space="preserve">Es </w:t>
      </w:r>
      <w:r w:rsidRPr="00324B86">
        <w:rPr>
          <w:rFonts w:cs="MetaOT-Normal"/>
          <w:lang w:val="de-DE"/>
        </w:rPr>
        <w:t xml:space="preserve">bietet individuelle </w:t>
      </w:r>
      <w:r>
        <w:rPr>
          <w:rFonts w:cs="MetaOT-Normal"/>
          <w:u w:val="single"/>
          <w:lang w:val="de-DE"/>
        </w:rPr>
        <w:t>Un</w:t>
      </w:r>
      <w:r w:rsidRPr="007F63A0">
        <w:rPr>
          <w:rFonts w:cs="MetaOT-Normal"/>
          <w:u w:val="single"/>
          <w:lang w:val="de-DE"/>
        </w:rPr>
        <w:t>terstützung</w:t>
      </w:r>
      <w:r>
        <w:rPr>
          <w:rFonts w:cs="MetaOT-Normal"/>
          <w:u w:val="single"/>
          <w:lang w:val="de-DE"/>
        </w:rPr>
        <w:t xml:space="preserve"> direkt</w:t>
      </w:r>
      <w:r w:rsidRPr="007F63A0">
        <w:rPr>
          <w:rFonts w:cs="MetaOT-Normal"/>
          <w:u w:val="single"/>
          <w:lang w:val="de-DE"/>
        </w:rPr>
        <w:t xml:space="preserve"> am Arbeitsplatz</w:t>
      </w:r>
      <w:r>
        <w:rPr>
          <w:rFonts w:cs="MetaOT-Normal"/>
          <w:lang w:val="de-DE"/>
        </w:rPr>
        <w:t>: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172983">
        <w:rPr>
          <w:rFonts w:cs="MetaOT-Normal"/>
          <w:lang w:val="de-DE"/>
        </w:rPr>
        <w:t xml:space="preserve"> </w:t>
      </w:r>
      <w:r w:rsidRPr="00172983">
        <w:rPr>
          <w:rFonts w:eastAsia="Times New Roman" w:cs="Arial"/>
          <w:lang w:val="de-DE" w:eastAsia="de-DE"/>
        </w:rPr>
        <w:t>Unterstützung bei der Einschulung auf dem neuen Arbeitsplatz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>
        <w:rPr>
          <w:rFonts w:eastAsia="Times New Roman" w:cs="Arial"/>
          <w:lang w:val="de-DE" w:eastAsia="de-DE"/>
        </w:rPr>
        <w:t xml:space="preserve">Hilfestellung im Betrieb 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172983">
        <w:rPr>
          <w:rFonts w:eastAsia="Times New Roman" w:cs="Arial"/>
          <w:lang w:val="de-DE" w:eastAsia="de-DE"/>
        </w:rPr>
        <w:t>Gemeinsame Strukturierung und Erprobung des Arbeitsalltages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>
        <w:rPr>
          <w:rFonts w:eastAsia="Times New Roman" w:cs="Arial"/>
          <w:lang w:val="de-DE" w:eastAsia="de-DE"/>
        </w:rPr>
        <w:t>Unterstützung bei Umschulungen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172983">
        <w:rPr>
          <w:rFonts w:eastAsia="Times New Roman" w:cs="Arial"/>
          <w:lang w:val="de-DE" w:eastAsia="de-DE"/>
        </w:rPr>
        <w:t>Ansprechpartner für arbeitstechnische und soziale Fragen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172983">
        <w:rPr>
          <w:rFonts w:eastAsia="Times New Roman" w:cs="Arial"/>
          <w:lang w:val="de-DE" w:eastAsia="de-DE"/>
        </w:rPr>
        <w:t>Begleitung in Krisensituationen</w:t>
      </w:r>
    </w:p>
    <w:p w:rsidR="00CC1F63" w:rsidRPr="00172983" w:rsidRDefault="00CC1F63" w:rsidP="00CC1F6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172983">
        <w:rPr>
          <w:rFonts w:eastAsia="Times New Roman" w:cs="Arial"/>
          <w:lang w:val="de-DE" w:eastAsia="de-DE"/>
        </w:rPr>
        <w:t>Unterstützung bei der Stärkung der persönlichen Kommunikationsfähigkeit</w:t>
      </w:r>
    </w:p>
    <w:p w:rsidR="00CC1F63" w:rsidRPr="00172983" w:rsidRDefault="00CC1F63" w:rsidP="00CC1F63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7A29AA">
        <w:rPr>
          <w:rFonts w:cs="MetaOT-Normal"/>
          <w:lang w:val="de-DE"/>
        </w:rPr>
        <w:t>Die Jobcoach</w:t>
      </w:r>
      <w:r>
        <w:rPr>
          <w:rFonts w:cs="MetaOT-Normal"/>
          <w:lang w:val="de-DE"/>
        </w:rPr>
        <w:t>es beraten, begleiten und unterstützen</w:t>
      </w:r>
      <w:r w:rsidR="008E2A05">
        <w:rPr>
          <w:rFonts w:cs="MetaOT-Normal"/>
          <w:lang w:val="de-DE"/>
        </w:rPr>
        <w:t>,</w:t>
      </w:r>
      <w:r>
        <w:rPr>
          <w:rFonts w:cs="MetaOT-Normal"/>
          <w:lang w:val="de-DE"/>
        </w:rPr>
        <w:t xml:space="preserve"> um Menschen mit Beeinträchtigung zur selbstständigen Bewältigung ihres Arbeitsalltags zu befähigen. </w:t>
      </w:r>
      <w:r w:rsidR="00D53E09">
        <w:rPr>
          <w:rFonts w:cs="MetaOT-Normal"/>
          <w:lang w:val="de-DE"/>
        </w:rPr>
        <w:t xml:space="preserve"> </w:t>
      </w:r>
      <w:r>
        <w:rPr>
          <w:rFonts w:cs="MetaOT-Normal"/>
          <w:lang w:val="de-DE"/>
        </w:rPr>
        <w:t>Bei</w:t>
      </w:r>
      <w:r w:rsidRPr="007A29AA">
        <w:rPr>
          <w:rFonts w:cs="MetaOT-Normal"/>
          <w:lang w:val="de-DE"/>
        </w:rPr>
        <w:t xml:space="preserve"> bestehenden Dienstverhältnissen</w:t>
      </w:r>
      <w:r>
        <w:rPr>
          <w:rFonts w:cs="MetaOT-Normal"/>
          <w:lang w:val="de-DE"/>
        </w:rPr>
        <w:t xml:space="preserve"> unterstützen Jobcoaches Mitarbeiter</w:t>
      </w:r>
      <w:r w:rsidR="00D53E09">
        <w:rPr>
          <w:rFonts w:cs="MetaOT-Normal"/>
          <w:lang w:val="de-DE"/>
        </w:rPr>
        <w:t>innen und Mitarbeiter</w:t>
      </w:r>
      <w:r w:rsidRPr="007A29AA">
        <w:rPr>
          <w:rFonts w:cs="MetaOT-Normal"/>
          <w:lang w:val="de-DE"/>
        </w:rPr>
        <w:t xml:space="preserve">, </w:t>
      </w:r>
      <w:r>
        <w:rPr>
          <w:rFonts w:cs="MetaOT-Normal"/>
          <w:lang w:val="de-DE"/>
        </w:rPr>
        <w:t>wenn</w:t>
      </w:r>
      <w:r w:rsidRPr="007A29AA">
        <w:rPr>
          <w:rFonts w:cs="MetaOT-Normal"/>
          <w:lang w:val="de-DE"/>
        </w:rPr>
        <w:t xml:space="preserve"> eine Verbesserung der Leistungsfähigkeit oder e</w:t>
      </w:r>
      <w:r>
        <w:rPr>
          <w:rFonts w:cs="MetaOT-Normal"/>
          <w:lang w:val="de-DE"/>
        </w:rPr>
        <w:t>ine Umschulung erforderlich ist. Sie unterstützen auch, wenn sonstige</w:t>
      </w:r>
      <w:r w:rsidRPr="007A29AA">
        <w:rPr>
          <w:rFonts w:cs="MetaOT-Normal"/>
          <w:lang w:val="de-DE"/>
        </w:rPr>
        <w:t xml:space="preserve"> Schw</w:t>
      </w:r>
      <w:r>
        <w:rPr>
          <w:rFonts w:cs="MetaOT-Normal"/>
          <w:lang w:val="de-DE"/>
        </w:rPr>
        <w:t xml:space="preserve">ierigkeiten oder Unsicherheiten bestehen. Sie fördern die fachlichen, kommunikativen und sozialen Kompetenzen der Mitarbeiterinnen und Mitarbeiter. </w:t>
      </w:r>
    </w:p>
    <w:p w:rsidR="00CC1F63" w:rsidRDefault="00CC1F63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Die Dauer der Maßnahme wird mit dem Betrieb individuell vereinbart und kann bis zu sechs Monate in Anspruch genommen werden.</w:t>
      </w:r>
      <w:r w:rsidR="00D53E09">
        <w:rPr>
          <w:rFonts w:cs="MetaOT-Normal"/>
          <w:lang w:val="de-DE"/>
        </w:rPr>
        <w:t xml:space="preserve"> </w:t>
      </w:r>
      <w:r>
        <w:rPr>
          <w:rFonts w:cs="MetaOT-Normal"/>
          <w:lang w:val="de-DE"/>
        </w:rPr>
        <w:t xml:space="preserve">Die Hilfestellungen bzw. Unterstützungsmöglichkeiten orientieren sich an den individuellen Bedürfnissen </w:t>
      </w:r>
      <w:r w:rsidR="00610D8E">
        <w:rPr>
          <w:rFonts w:cs="MetaOT-Normal"/>
          <w:lang w:val="de-DE"/>
        </w:rPr>
        <w:t>der</w:t>
      </w:r>
      <w:r>
        <w:rPr>
          <w:rFonts w:cs="MetaOT-Normal"/>
          <w:lang w:val="de-DE"/>
        </w:rPr>
        <w:t xml:space="preserve"> </w:t>
      </w:r>
      <w:r w:rsidR="00610D8E">
        <w:rPr>
          <w:rFonts w:cs="MetaOT-Normal"/>
          <w:lang w:val="de-DE"/>
        </w:rPr>
        <w:t>Menschen</w:t>
      </w:r>
      <w:r>
        <w:rPr>
          <w:rFonts w:cs="MetaOT-Normal"/>
          <w:lang w:val="de-DE"/>
        </w:rPr>
        <w:t>, sowie an die Anforderungen im Betrieb.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Zuständigkeit: Sozialministerium</w:t>
      </w:r>
      <w:r w:rsidR="00D53E09">
        <w:rPr>
          <w:rFonts w:cs="MetaOT-Normal"/>
          <w:lang w:val="de-DE"/>
        </w:rPr>
        <w:t>service</w:t>
      </w:r>
    </w:p>
    <w:p w:rsidR="00CF4797" w:rsidRPr="00D53E09" w:rsidRDefault="00CC1F63" w:rsidP="00D53E09">
      <w:pPr>
        <w:spacing w:after="0"/>
        <w:rPr>
          <w:color w:val="A6A6A6" w:themeColor="background1" w:themeShade="A6"/>
          <w:sz w:val="18"/>
          <w:szCs w:val="18"/>
        </w:rPr>
      </w:pPr>
      <w:r>
        <w:rPr>
          <w:rFonts w:eastAsia="Times New Roman" w:cs="Arial"/>
          <w:lang w:val="de-DE" w:eastAsia="de-DE"/>
        </w:rPr>
        <w:t xml:space="preserve">Weiterführender Link: </w:t>
      </w:r>
      <w:hyperlink r:id="rId12" w:history="1">
        <w:r w:rsidRPr="00532FE5">
          <w:rPr>
            <w:rStyle w:val="Hiperpovezava"/>
            <w:sz w:val="18"/>
            <w:szCs w:val="18"/>
          </w:rPr>
          <w:t>https://www.neba.at/neba-leistungen-mob/jobcoaching/</w:t>
        </w:r>
      </w:hyperlink>
    </w:p>
    <w:p w:rsidR="00CF4797" w:rsidRPr="00AA529E" w:rsidRDefault="00CF4797" w:rsidP="00AA529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AA529E">
        <w:rPr>
          <w:rFonts w:cs="MetaOT-Normal"/>
          <w:b/>
          <w:lang w:val="de-DE"/>
        </w:rPr>
        <w:lastRenderedPageBreak/>
        <w:t>Fit2Work</w:t>
      </w:r>
    </w:p>
    <w:p w:rsidR="009A4547" w:rsidRDefault="00CF4797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 w:rsidRPr="00CF4797">
        <w:rPr>
          <w:rFonts w:cs="MetaOT-Normal"/>
          <w:lang w:val="de-DE"/>
        </w:rPr>
        <w:t>Fit2Work</w:t>
      </w:r>
      <w:r>
        <w:rPr>
          <w:rFonts w:cs="MetaOT-Normal"/>
          <w:i/>
          <w:lang w:val="de-DE"/>
        </w:rPr>
        <w:t xml:space="preserve"> </w:t>
      </w:r>
      <w:r w:rsidRPr="000C0991">
        <w:rPr>
          <w:rFonts w:cs="MetaOT-Normal"/>
          <w:lang w:val="de-DE"/>
        </w:rPr>
        <w:t xml:space="preserve">ist eine kostenfrei Beratungsstelle, die Sie bei </w:t>
      </w:r>
      <w:r>
        <w:rPr>
          <w:rFonts w:cs="MetaOT-Normal"/>
          <w:lang w:val="de-DE"/>
        </w:rPr>
        <w:t>(gesundheitlichen) Beeinträchtigungen</w:t>
      </w:r>
      <w:r w:rsidR="00CB1C2A">
        <w:rPr>
          <w:rFonts w:cs="MetaOT-Normal"/>
          <w:lang w:val="de-DE"/>
        </w:rPr>
        <w:t xml:space="preserve"> Ihrer Mitarbeiterinnen und Mitarbeiter berät. Es unterstützt bei der </w:t>
      </w:r>
      <w:r w:rsidRPr="000C0991">
        <w:rPr>
          <w:rFonts w:cs="MetaOT-Normal"/>
          <w:lang w:val="de-DE"/>
        </w:rPr>
        <w:t xml:space="preserve">Förderung der Arbeitsfähigkeit </w:t>
      </w:r>
      <w:r w:rsidR="00CB1C2A">
        <w:rPr>
          <w:rFonts w:cs="MetaOT-Normal"/>
          <w:lang w:val="de-DE"/>
        </w:rPr>
        <w:t xml:space="preserve">Ihrer </w:t>
      </w:r>
      <w:r w:rsidRPr="000C0991">
        <w:rPr>
          <w:rFonts w:cs="MetaOT-Normal"/>
          <w:lang w:val="de-DE"/>
        </w:rPr>
        <w:t xml:space="preserve">Mitarbeiterinnen und Mitarbeiter und </w:t>
      </w:r>
      <w:r>
        <w:rPr>
          <w:rFonts w:cs="MetaOT-Normal"/>
          <w:lang w:val="de-DE"/>
        </w:rPr>
        <w:t xml:space="preserve">der </w:t>
      </w:r>
      <w:r w:rsidRPr="000C0991">
        <w:rPr>
          <w:rFonts w:cs="MetaOT-Normal"/>
          <w:lang w:val="de-DE"/>
        </w:rPr>
        <w:t>Gestaltung der Arbeitsbedingungen</w:t>
      </w:r>
      <w:r w:rsidR="00CB1C2A">
        <w:rPr>
          <w:rFonts w:cs="MetaOT-Normal"/>
          <w:lang w:val="de-DE"/>
        </w:rPr>
        <w:t>, informiert über Unterstützungsangebote und hilft bei der Kontaktaufnahme zu Fördergebern und versucht belastende Einflüsse zu erkennen und zu beseitigen.</w:t>
      </w:r>
    </w:p>
    <w:p w:rsidR="00CF4797" w:rsidRPr="000C0991" w:rsidRDefault="00CF4797" w:rsidP="00CF4797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lang w:val="de-DE"/>
        </w:rPr>
      </w:pPr>
      <w:r>
        <w:rPr>
          <w:rFonts w:cs="MetaOT-Normal"/>
          <w:lang w:val="de-DE"/>
        </w:rPr>
        <w:t xml:space="preserve">Weiterführender Link: </w:t>
      </w:r>
      <w:hyperlink r:id="rId13" w:history="1">
        <w:r w:rsidRPr="000C0991">
          <w:rPr>
            <w:rStyle w:val="Hiperpovezava"/>
            <w:rFonts w:cs="MetaOT-Normal"/>
            <w:sz w:val="18"/>
            <w:lang w:val="de-DE"/>
          </w:rPr>
          <w:t>www.fit2work.at</w:t>
        </w:r>
      </w:hyperlink>
    </w:p>
    <w:p w:rsidR="00C303D7" w:rsidRDefault="00C303D7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97641" w:rsidRDefault="00F97641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97641" w:rsidRDefault="00F97641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Zusätzlich kann es auch noch unterschiedliche</w:t>
      </w:r>
      <w:r w:rsidR="008E2A05">
        <w:rPr>
          <w:rFonts w:cs="MetaOT-Normal"/>
          <w:lang w:val="de-DE"/>
        </w:rPr>
        <w:t xml:space="preserve"> auf ihre Region zugeschnittene</w:t>
      </w:r>
      <w:r>
        <w:rPr>
          <w:rFonts w:cs="MetaOT-Normal"/>
          <w:lang w:val="de-DE"/>
        </w:rPr>
        <w:t xml:space="preserve"> Beratungsangebote geben.</w:t>
      </w:r>
    </w:p>
    <w:p w:rsidR="00F97641" w:rsidRDefault="00F97641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94062" w:rsidRDefault="00F94062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lang w:val="de-DE"/>
        </w:rPr>
      </w:pPr>
    </w:p>
    <w:p w:rsidR="00F94062" w:rsidRDefault="00F94062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lang w:val="de-DE"/>
        </w:rPr>
      </w:pPr>
    </w:p>
    <w:p w:rsidR="00CC1F63" w:rsidRPr="00EF6080" w:rsidRDefault="00270F1C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i/>
          <w:lang w:val="de-DE"/>
        </w:rPr>
      </w:pPr>
      <w:r w:rsidRPr="00EF6080">
        <w:rPr>
          <w:rFonts w:cs="MetaOT-Normal"/>
          <w:i/>
          <w:lang w:val="de-DE"/>
        </w:rPr>
        <w:t xml:space="preserve">Bei der Einstellung </w:t>
      </w:r>
      <w:r w:rsidR="00CF4797">
        <w:rPr>
          <w:rFonts w:cs="MetaOT-Normal"/>
          <w:i/>
          <w:lang w:val="de-DE"/>
        </w:rPr>
        <w:t>Jugendlicher</w:t>
      </w:r>
      <w:r w:rsidRPr="00EF6080">
        <w:rPr>
          <w:rFonts w:cs="MetaOT-Normal"/>
          <w:i/>
          <w:lang w:val="de-DE"/>
        </w:rPr>
        <w:t xml:space="preserve"> </w:t>
      </w:r>
      <w:r w:rsidR="00D53E09">
        <w:rPr>
          <w:rFonts w:cs="MetaOT-Normal"/>
          <w:i/>
          <w:lang w:val="de-DE"/>
        </w:rPr>
        <w:t xml:space="preserve">mit Beeinträchtigung </w:t>
      </w:r>
      <w:r w:rsidRPr="00EF6080">
        <w:rPr>
          <w:rFonts w:cs="MetaOT-Normal"/>
          <w:i/>
          <w:lang w:val="de-DE"/>
        </w:rPr>
        <w:t xml:space="preserve">gibt es folgende </w:t>
      </w:r>
      <w:r w:rsidR="008C20E4">
        <w:rPr>
          <w:rFonts w:cs="MetaOT-Normal"/>
          <w:i/>
          <w:lang w:val="de-DE"/>
        </w:rPr>
        <w:t xml:space="preserve">zusätzliche </w:t>
      </w:r>
      <w:r w:rsidRPr="00EF6080">
        <w:rPr>
          <w:rFonts w:cs="MetaOT-Normal"/>
          <w:i/>
          <w:lang w:val="de-DE"/>
        </w:rPr>
        <w:t>Unterstützungsm</w:t>
      </w:r>
      <w:r w:rsidR="00CC1F63" w:rsidRPr="00EF6080">
        <w:rPr>
          <w:rFonts w:cs="MetaOT-Normal"/>
          <w:i/>
          <w:lang w:val="de-DE"/>
        </w:rPr>
        <w:t>öglichkeiten</w:t>
      </w:r>
      <w:r w:rsidR="00EA201A" w:rsidRPr="00EF6080">
        <w:rPr>
          <w:rFonts w:cs="MetaOT-Normal"/>
          <w:i/>
          <w:lang w:val="de-DE"/>
        </w:rPr>
        <w:t>:</w:t>
      </w:r>
    </w:p>
    <w:p w:rsidR="00EA201A" w:rsidRDefault="00EA201A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F4220" w:rsidRDefault="00FF4220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324B86">
        <w:rPr>
          <w:rFonts w:cs="MetaOT-Normal"/>
          <w:lang w:val="de-DE"/>
        </w:rPr>
        <w:t xml:space="preserve">Durch neue Formen der Berufsausbildung </w:t>
      </w:r>
      <w:r>
        <w:rPr>
          <w:rFonts w:cs="MetaOT-Normal"/>
          <w:lang w:val="de-DE"/>
        </w:rPr>
        <w:t>ist es möglich die individuellen Bedürf</w:t>
      </w:r>
      <w:r w:rsidRPr="00324B86">
        <w:rPr>
          <w:rFonts w:cs="MetaOT-Normal"/>
          <w:lang w:val="de-DE"/>
        </w:rPr>
        <w:t>nisse von Jugendlichen</w:t>
      </w:r>
      <w:r w:rsidR="008B63E7">
        <w:rPr>
          <w:rFonts w:cs="MetaOT-Normal"/>
          <w:lang w:val="de-DE"/>
        </w:rPr>
        <w:t xml:space="preserve"> mit Beeinträchtigungen</w:t>
      </w:r>
      <w:r w:rsidRPr="00324B86">
        <w:rPr>
          <w:rFonts w:cs="MetaOT-Normal"/>
          <w:lang w:val="de-DE"/>
        </w:rPr>
        <w:t xml:space="preserve"> gezielt </w:t>
      </w:r>
      <w:r>
        <w:rPr>
          <w:rFonts w:cs="MetaOT-Normal"/>
          <w:lang w:val="de-DE"/>
        </w:rPr>
        <w:t>zu berücksichtigen</w:t>
      </w:r>
      <w:r w:rsidRPr="00324B86">
        <w:rPr>
          <w:rFonts w:cs="MetaOT-Normal"/>
          <w:lang w:val="de-DE"/>
        </w:rPr>
        <w:t xml:space="preserve">. </w:t>
      </w:r>
      <w:r>
        <w:rPr>
          <w:rFonts w:cs="MetaOT-Normal"/>
          <w:lang w:val="de-DE"/>
        </w:rPr>
        <w:t xml:space="preserve">Die Ausbildung kann entweder als </w:t>
      </w:r>
      <w:r w:rsidRPr="00324B86">
        <w:rPr>
          <w:rFonts w:cs="MetaOT-Normal"/>
          <w:lang w:val="de-DE"/>
        </w:rPr>
        <w:t xml:space="preserve">eine Lehrausbildung mit einer um bis zu zwei Jahren verlängerten Lehrzeit gestaltet </w:t>
      </w:r>
      <w:r>
        <w:rPr>
          <w:rFonts w:cs="MetaOT-Normal"/>
          <w:lang w:val="de-DE"/>
        </w:rPr>
        <w:t xml:space="preserve">werden. Oder der Lehrling erlernt </w:t>
      </w:r>
      <w:r w:rsidRPr="00324B86">
        <w:rPr>
          <w:rFonts w:cs="MetaOT-Normal"/>
          <w:lang w:val="de-DE"/>
        </w:rPr>
        <w:t>im Rahmen einer Teilqualifizierung nur bes</w:t>
      </w:r>
      <w:r>
        <w:rPr>
          <w:rFonts w:cs="MetaOT-Normal"/>
          <w:lang w:val="de-DE"/>
        </w:rPr>
        <w:t>timmte Teile eines Berufsbildes</w:t>
      </w:r>
      <w:r w:rsidRPr="00324B86">
        <w:rPr>
          <w:rFonts w:cs="MetaOT-Normal"/>
          <w:lang w:val="de-DE"/>
        </w:rPr>
        <w:t>.</w:t>
      </w:r>
    </w:p>
    <w:p w:rsidR="00FF4220" w:rsidRDefault="00FF4220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FF4220" w:rsidRDefault="00FF4220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</w:p>
    <w:p w:rsidR="00D53E09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</w:p>
    <w:p w:rsidR="00FF4220" w:rsidRPr="00EF6080" w:rsidRDefault="00270F1C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  <w:r w:rsidRPr="00EF6080">
        <w:rPr>
          <w:rFonts w:cs="MetaOT-Normal"/>
          <w:b/>
          <w:i/>
          <w:lang w:val="de-DE"/>
        </w:rPr>
        <w:t>Direkte Finanzielle Unterstützung</w:t>
      </w:r>
    </w:p>
    <w:p w:rsidR="00FF4220" w:rsidRDefault="00FF4220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Pr="00505D6E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CC1F63" w:rsidRPr="00260D93" w:rsidRDefault="00270F1C" w:rsidP="00260D93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260D93">
        <w:rPr>
          <w:rFonts w:cs="MetaOT-Normal"/>
          <w:b/>
          <w:lang w:val="de-DE"/>
        </w:rPr>
        <w:t xml:space="preserve">Lehrstellenförderung </w:t>
      </w:r>
    </w:p>
    <w:p w:rsidR="00270F1C" w:rsidRDefault="00270F1C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Zur </w:t>
      </w:r>
      <w:r w:rsidR="00292E94">
        <w:rPr>
          <w:rFonts w:cs="MetaOT-Normal"/>
          <w:lang w:val="de-DE"/>
        </w:rPr>
        <w:t>Förderung von Lehrausbildung</w:t>
      </w:r>
      <w:r>
        <w:rPr>
          <w:rFonts w:cs="MetaOT-Normal"/>
          <w:lang w:val="de-DE"/>
        </w:rPr>
        <w:t xml:space="preserve">en </w:t>
      </w:r>
      <w:r w:rsidR="00FF4220">
        <w:rPr>
          <w:rFonts w:cs="MetaOT-Normal"/>
          <w:lang w:val="de-DE"/>
        </w:rPr>
        <w:t xml:space="preserve">für Jugendliche mit Beeinträchtigung </w:t>
      </w:r>
      <w:r w:rsidR="005A1F5D">
        <w:rPr>
          <w:rFonts w:cs="MetaOT-Normal"/>
          <w:lang w:val="de-DE"/>
        </w:rPr>
        <w:t>ist ein</w:t>
      </w:r>
      <w:r w:rsidR="00292E94">
        <w:rPr>
          <w:rFonts w:cs="MetaOT-Normal"/>
          <w:lang w:val="de-DE"/>
        </w:rPr>
        <w:t xml:space="preserve"> pauschalierter Zuschuss zu den Kosten der Lehrausbildung, </w:t>
      </w:r>
      <w:r>
        <w:rPr>
          <w:rFonts w:cs="MetaOT-Normal"/>
          <w:lang w:val="de-DE"/>
        </w:rPr>
        <w:t xml:space="preserve">zur </w:t>
      </w:r>
      <w:r w:rsidR="008C20E4">
        <w:rPr>
          <w:rFonts w:cs="MetaOT-Normal"/>
          <w:lang w:val="de-DE"/>
        </w:rPr>
        <w:t>Lehr</w:t>
      </w:r>
      <w:r w:rsidR="00292E94">
        <w:rPr>
          <w:rFonts w:cs="MetaOT-Normal"/>
          <w:lang w:val="de-DE"/>
        </w:rPr>
        <w:t xml:space="preserve">ausbildung mit verlängerter Lehrzeit oder </w:t>
      </w:r>
      <w:r>
        <w:rPr>
          <w:rFonts w:cs="MetaOT-Normal"/>
          <w:lang w:val="de-DE"/>
        </w:rPr>
        <w:t>zur Teilqualifikation vom AMS</w:t>
      </w:r>
      <w:r w:rsidR="003455CA">
        <w:rPr>
          <w:rFonts w:cs="MetaOT-Normal"/>
          <w:lang w:val="de-DE"/>
        </w:rPr>
        <w:t xml:space="preserve"> bis zum 25jährigen Lebensjahr</w:t>
      </w:r>
      <w:r>
        <w:rPr>
          <w:rFonts w:cs="MetaOT-Normal"/>
          <w:lang w:val="de-DE"/>
        </w:rPr>
        <w:t xml:space="preserve"> </w:t>
      </w:r>
      <w:r w:rsidR="005A1F5D">
        <w:rPr>
          <w:rFonts w:cs="MetaOT-Normal"/>
          <w:lang w:val="de-DE"/>
        </w:rPr>
        <w:t>möglich</w:t>
      </w:r>
      <w:r>
        <w:rPr>
          <w:rFonts w:cs="MetaOT-Normal"/>
          <w:lang w:val="de-DE"/>
        </w:rPr>
        <w:t xml:space="preserve">. </w:t>
      </w:r>
    </w:p>
    <w:p w:rsidR="005A1F5D" w:rsidRDefault="008B595A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8B595A">
        <w:rPr>
          <w:rFonts w:cs="MetaOT-Normal"/>
          <w:lang w:val="de-DE"/>
        </w:rPr>
        <w:t>Zuständigkeit: AMS</w:t>
      </w:r>
    </w:p>
    <w:p w:rsidR="00D53E09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Pr="008B595A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5A1F5D" w:rsidRPr="00EF6080" w:rsidRDefault="005A1F5D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i/>
          <w:lang w:val="de-DE"/>
        </w:rPr>
      </w:pPr>
      <w:r w:rsidRPr="00EF6080">
        <w:rPr>
          <w:rFonts w:cs="MetaOT-Normal"/>
          <w:b/>
          <w:i/>
          <w:lang w:val="de-DE"/>
        </w:rPr>
        <w:t>Indirekte Unterstützung für Jugendliche</w:t>
      </w:r>
    </w:p>
    <w:p w:rsidR="005A1F5D" w:rsidRDefault="005A1F5D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292E94" w:rsidRPr="00505D6E" w:rsidRDefault="00292E94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CC1F63" w:rsidRPr="00D75037" w:rsidRDefault="00CC1F63" w:rsidP="00D7503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  <w:r w:rsidRPr="00D75037">
        <w:rPr>
          <w:rFonts w:cs="MetaOT-Normal"/>
          <w:b/>
          <w:lang w:val="de-DE"/>
        </w:rPr>
        <w:t xml:space="preserve">Berufsausbildungsassistenz im Rahmen </w:t>
      </w:r>
      <w:r w:rsidR="008B63E7">
        <w:rPr>
          <w:rFonts w:cs="MetaOT-Normal"/>
          <w:b/>
          <w:lang w:val="de-DE"/>
        </w:rPr>
        <w:t xml:space="preserve">der </w:t>
      </w:r>
      <w:r w:rsidR="00FF4220">
        <w:rPr>
          <w:rFonts w:cs="MetaOT-Normal"/>
          <w:b/>
          <w:lang w:val="de-DE"/>
        </w:rPr>
        <w:t>verlängerbaren oder teilqualifizier</w:t>
      </w:r>
      <w:r w:rsidR="008B63E7">
        <w:rPr>
          <w:rFonts w:cs="MetaOT-Normal"/>
          <w:b/>
          <w:lang w:val="de-DE"/>
        </w:rPr>
        <w:t>enden Lehre</w:t>
      </w:r>
      <w:r w:rsidRPr="00D75037">
        <w:rPr>
          <w:rFonts w:cs="MetaOT-Normal"/>
          <w:b/>
          <w:lang w:val="de-DE"/>
        </w:rPr>
        <w:t xml:space="preserve"> </w:t>
      </w:r>
      <w:r w:rsidR="005718E1" w:rsidRPr="00D75037">
        <w:rPr>
          <w:rFonts w:cs="MetaOT-Normal"/>
          <w:b/>
          <w:lang w:val="de-DE"/>
        </w:rPr>
        <w:t>(BAS)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 xml:space="preserve">Das Angebot </w:t>
      </w:r>
      <w:r w:rsidR="008C20E4">
        <w:rPr>
          <w:rFonts w:cs="MetaOT-Normal"/>
          <w:lang w:val="de-DE"/>
        </w:rPr>
        <w:t>BAS</w:t>
      </w:r>
      <w:r w:rsidRPr="00324B86">
        <w:rPr>
          <w:rFonts w:cs="MetaOT-Normal"/>
          <w:lang w:val="de-DE"/>
        </w:rPr>
        <w:t xml:space="preserve"> wurde für Jugendliche mit </w:t>
      </w:r>
      <w:r w:rsidR="008B63E7">
        <w:rPr>
          <w:rFonts w:cs="MetaOT-Normal"/>
          <w:lang w:val="de-DE"/>
        </w:rPr>
        <w:t>Beeinträchtigungen</w:t>
      </w:r>
      <w:r w:rsidRPr="00324B86">
        <w:rPr>
          <w:rFonts w:cs="MetaOT-Normal"/>
          <w:lang w:val="de-DE"/>
        </w:rPr>
        <w:t xml:space="preserve"> geschaffen, denen die Absolvierung einer „üblichen“ Lehre nicht möglich ist. </w:t>
      </w:r>
    </w:p>
    <w:p w:rsidR="008B595A" w:rsidRDefault="00CC1F63" w:rsidP="00D53E09">
      <w:pPr>
        <w:autoSpaceDE w:val="0"/>
        <w:autoSpaceDN w:val="0"/>
        <w:adjustRightInd w:val="0"/>
        <w:spacing w:after="12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Berufsausbildungsassistentinnen und Berufsausbildungsassistenten begleiten un</w:t>
      </w:r>
      <w:r w:rsidR="008B63E7">
        <w:rPr>
          <w:rFonts w:cs="MetaOT-Normal"/>
          <w:lang w:val="de-DE"/>
        </w:rPr>
        <w:t xml:space="preserve">d unterstützen die Jugendlichen, Ausbildungsbetriebe und Eltern </w:t>
      </w:r>
      <w:r w:rsidRPr="00324B86">
        <w:rPr>
          <w:rFonts w:cs="MetaOT-Normal"/>
          <w:lang w:val="de-DE"/>
        </w:rPr>
        <w:t>während der gesamten Ausbildungsz</w:t>
      </w:r>
      <w:r w:rsidR="008B63E7">
        <w:rPr>
          <w:rFonts w:cs="MetaOT-Normal"/>
          <w:lang w:val="de-DE"/>
        </w:rPr>
        <w:t xml:space="preserve">eit, sie beraten in Krisensituationen und unterstützen bei der Wahl der Ausbildungsinhalte. 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lastRenderedPageBreak/>
        <w:t>Zuständigkeit: Sozialministerium</w:t>
      </w:r>
    </w:p>
    <w:p w:rsidR="00CC1F63" w:rsidRDefault="00CC1F63" w:rsidP="00CC1F63">
      <w:pPr>
        <w:autoSpaceDE w:val="0"/>
        <w:autoSpaceDN w:val="0"/>
        <w:adjustRightInd w:val="0"/>
        <w:spacing w:after="0" w:line="240" w:lineRule="auto"/>
        <w:jc w:val="both"/>
        <w:rPr>
          <w:rStyle w:val="Hiperpovezava"/>
          <w:rFonts w:cs="MetaOT-Normal"/>
          <w:sz w:val="18"/>
          <w:szCs w:val="18"/>
          <w:lang w:val="de-DE"/>
        </w:rPr>
      </w:pPr>
      <w:r>
        <w:rPr>
          <w:rFonts w:cs="MetaOT-Normal"/>
          <w:lang w:val="de-DE"/>
        </w:rPr>
        <w:t xml:space="preserve">Weiterführender Link: </w:t>
      </w:r>
      <w:hyperlink r:id="rId14" w:history="1">
        <w:r w:rsidRPr="00532FE5">
          <w:rPr>
            <w:rStyle w:val="Hiperpovezava"/>
            <w:rFonts w:cs="MetaOT-Normal"/>
            <w:sz w:val="18"/>
            <w:szCs w:val="18"/>
            <w:lang w:val="de-DE"/>
          </w:rPr>
          <w:t>https://www.neba.at/berufsausbildungsassistenz/bas-anbieterinnen</w:t>
        </w:r>
      </w:hyperlink>
    </w:p>
    <w:p w:rsidR="00260D93" w:rsidRDefault="00260D93" w:rsidP="00CC1F63">
      <w:pPr>
        <w:autoSpaceDE w:val="0"/>
        <w:autoSpaceDN w:val="0"/>
        <w:adjustRightInd w:val="0"/>
        <w:spacing w:after="0" w:line="240" w:lineRule="auto"/>
        <w:jc w:val="both"/>
        <w:rPr>
          <w:rStyle w:val="Hiperpovezava"/>
          <w:rFonts w:cs="MetaOT-Normal"/>
          <w:sz w:val="18"/>
          <w:szCs w:val="18"/>
          <w:lang w:val="de-DE"/>
        </w:rPr>
      </w:pPr>
    </w:p>
    <w:p w:rsidR="00EF6080" w:rsidRDefault="00EF6080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D53E09" w:rsidRPr="00505D6E" w:rsidRDefault="00D53E09" w:rsidP="00A85B3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</w:p>
    <w:p w:rsidR="00881FB8" w:rsidRPr="007B4472" w:rsidRDefault="007B4472" w:rsidP="00881FB8">
      <w:pPr>
        <w:pStyle w:val="Naslov2"/>
        <w:rPr>
          <w:lang w:val="de-DE"/>
        </w:rPr>
      </w:pPr>
      <w:r w:rsidRPr="007B4472">
        <w:rPr>
          <w:lang w:val="de-DE"/>
        </w:rPr>
        <w:t>Einschränkungen bei der Einstellung von Menschen mit Beeinträchtigung</w:t>
      </w:r>
    </w:p>
    <w:p w:rsidR="006E3962" w:rsidRDefault="006E3962" w:rsidP="000B35BB">
      <w:pPr>
        <w:pStyle w:val="Naslov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01FDF">
        <w:rPr>
          <w:rFonts w:asciiTheme="minorHAnsi" w:eastAsiaTheme="minorHAnsi" w:hAnsiTheme="minorHAnsi" w:cstheme="minorBidi"/>
          <w:color w:val="auto"/>
          <w:sz w:val="22"/>
          <w:szCs w:val="22"/>
        </w:rPr>
        <w:t>Wenn Sie einen Menschen mit Beeinträchtigung einstellen möchten</w:t>
      </w:r>
      <w:r w:rsidR="008C20E4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Pr="00401FD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gibt es keine </w:t>
      </w:r>
      <w:r w:rsidR="002023A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speziellen </w:t>
      </w:r>
      <w:r w:rsidRPr="00401FD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gesetzlichen Einschränkungen. </w:t>
      </w:r>
    </w:p>
    <w:p w:rsidR="002023A3" w:rsidRDefault="002023A3" w:rsidP="003877F4">
      <w:pPr>
        <w:spacing w:after="0"/>
      </w:pPr>
    </w:p>
    <w:p w:rsidR="002023A3" w:rsidRDefault="002023A3" w:rsidP="000B35BB">
      <w:pPr>
        <w:spacing w:after="0"/>
        <w:jc w:val="both"/>
      </w:pPr>
      <w:r>
        <w:t>Für Menschen mit körperlichen Einschränkungen gibt es zu beachten, dass baulich</w:t>
      </w:r>
      <w:r w:rsidR="008C20E4">
        <w:t>e</w:t>
      </w:r>
      <w:r>
        <w:t xml:space="preserve"> Adaptierungen notwendig und vorgeschrieben sind.</w:t>
      </w:r>
      <w:r w:rsidR="008B63E7">
        <w:t xml:space="preserve"> Dafür gibt es aber auch Förderungen vom Sozialministeriumsservice</w:t>
      </w:r>
    </w:p>
    <w:p w:rsidR="002023A3" w:rsidRDefault="002023A3" w:rsidP="00197A95">
      <w:pPr>
        <w:rPr>
          <w:sz w:val="18"/>
          <w:szCs w:val="18"/>
        </w:rPr>
      </w:pPr>
      <w:r>
        <w:t>Weiterführender Link:</w:t>
      </w:r>
      <w:r w:rsidR="00190E7F">
        <w:t xml:space="preserve"> </w:t>
      </w:r>
      <w:hyperlink r:id="rId15" w:history="1">
        <w:r w:rsidR="00190E7F" w:rsidRPr="00532FE5">
          <w:rPr>
            <w:rStyle w:val="Hiperpovezava"/>
            <w:sz w:val="18"/>
            <w:szCs w:val="18"/>
          </w:rPr>
          <w:t>https://www.ris.bka.gv.at/GeltendeFassung.wxe?Abfrage=LrStmk&amp;Gesetzesnummer=20000434</w:t>
        </w:r>
      </w:hyperlink>
    </w:p>
    <w:p w:rsidR="00EF6080" w:rsidRDefault="00EF6080" w:rsidP="00EF6080">
      <w:pPr>
        <w:rPr>
          <w:lang w:val="de-DE"/>
        </w:rPr>
      </w:pPr>
    </w:p>
    <w:p w:rsidR="00D53E09" w:rsidRPr="00EF6080" w:rsidRDefault="00D53E09" w:rsidP="00EF6080">
      <w:pPr>
        <w:rPr>
          <w:lang w:val="de-DE"/>
        </w:rPr>
      </w:pPr>
    </w:p>
    <w:p w:rsidR="00881FB8" w:rsidRPr="00652A13" w:rsidRDefault="007B4472" w:rsidP="00881FB8">
      <w:pPr>
        <w:pStyle w:val="Naslov2"/>
        <w:rPr>
          <w:lang w:val="de-DE"/>
        </w:rPr>
      </w:pPr>
      <w:r>
        <w:rPr>
          <w:lang w:val="de-DE"/>
        </w:rPr>
        <w:t>Alternative Möglichkeiten</w:t>
      </w:r>
    </w:p>
    <w:p w:rsidR="00260D93" w:rsidRPr="00D75037" w:rsidRDefault="00260D93" w:rsidP="00260D93">
      <w:pPr>
        <w:autoSpaceDE w:val="0"/>
        <w:autoSpaceDN w:val="0"/>
        <w:adjustRightInd w:val="0"/>
        <w:spacing w:before="240" w:after="0" w:line="240" w:lineRule="auto"/>
        <w:jc w:val="both"/>
        <w:rPr>
          <w:rFonts w:cs="MetaOT-Normal"/>
          <w:i/>
          <w:sz w:val="24"/>
          <w:lang w:val="de-DE"/>
        </w:rPr>
      </w:pPr>
      <w:r w:rsidRPr="00D75037">
        <w:rPr>
          <w:rFonts w:cs="MetaOT-Normal"/>
          <w:i/>
          <w:sz w:val="24"/>
          <w:lang w:val="de-DE"/>
        </w:rPr>
        <w:t>Temporäre Arbeitskraft ohne Anstellung</w:t>
      </w:r>
    </w:p>
    <w:p w:rsidR="00260D93" w:rsidRPr="00D75037" w:rsidRDefault="008C20E4" w:rsidP="00260D93">
      <w:pPr>
        <w:autoSpaceDE w:val="0"/>
        <w:autoSpaceDN w:val="0"/>
        <w:adjustRightInd w:val="0"/>
        <w:spacing w:before="240" w:after="0" w:line="240" w:lineRule="auto"/>
        <w:jc w:val="both"/>
        <w:rPr>
          <w:rFonts w:cs="MetaOT-Normal"/>
          <w:b/>
          <w:lang w:val="de-DE"/>
        </w:rPr>
      </w:pPr>
      <w:r>
        <w:rPr>
          <w:rFonts w:cs="MetaOT-Normal"/>
          <w:b/>
          <w:lang w:val="de-DE"/>
        </w:rPr>
        <w:t>Sie können sich</w:t>
      </w:r>
      <w:r w:rsidR="00260D93" w:rsidRPr="00D75037">
        <w:rPr>
          <w:rFonts w:cs="MetaOT-Normal"/>
          <w:b/>
          <w:lang w:val="de-DE"/>
        </w:rPr>
        <w:t xml:space="preserve"> keine volle Arbeitskraft leisten und möchte</w:t>
      </w:r>
      <w:r>
        <w:rPr>
          <w:rFonts w:cs="MetaOT-Normal"/>
          <w:b/>
          <w:lang w:val="de-DE"/>
        </w:rPr>
        <w:t>n</w:t>
      </w:r>
      <w:r w:rsidR="00260D93" w:rsidRPr="00D75037">
        <w:rPr>
          <w:rFonts w:cs="MetaOT-Normal"/>
          <w:b/>
          <w:lang w:val="de-DE"/>
        </w:rPr>
        <w:t xml:space="preserve"> nur eine temporäre Arbeitskraft</w:t>
      </w:r>
      <w:r>
        <w:rPr>
          <w:rFonts w:cs="MetaOT-Normal"/>
          <w:b/>
          <w:lang w:val="de-DE"/>
        </w:rPr>
        <w:t>?</w:t>
      </w:r>
    </w:p>
    <w:p w:rsidR="00260D93" w:rsidRPr="00B4364A" w:rsidRDefault="00260D93" w:rsidP="00260D9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MetaOT-Normal"/>
          <w:lang w:val="de-DE"/>
        </w:rPr>
      </w:pPr>
      <w:r w:rsidRPr="00B4364A">
        <w:rPr>
          <w:rFonts w:cs="MetaOT-Normal"/>
          <w:lang w:val="de-DE"/>
        </w:rPr>
        <w:t>Aufgrund der finanziel</w:t>
      </w:r>
      <w:r>
        <w:rPr>
          <w:rFonts w:cs="MetaOT-Normal"/>
          <w:lang w:val="de-DE"/>
        </w:rPr>
        <w:t>len Lage ist es oft nur möglich</w:t>
      </w:r>
      <w:r w:rsidRPr="00B4364A">
        <w:rPr>
          <w:rFonts w:cs="MetaOT-Normal"/>
          <w:lang w:val="de-DE"/>
        </w:rPr>
        <w:t xml:space="preserve"> temporär Arbeitskräfte zu beschäftigen. </w:t>
      </w:r>
    </w:p>
    <w:p w:rsidR="00260D93" w:rsidRPr="008F3509" w:rsidRDefault="00260D93" w:rsidP="00260D9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Für d</w:t>
      </w:r>
      <w:r w:rsidRPr="008F3509">
        <w:rPr>
          <w:rFonts w:cs="MetaOT-Normal"/>
          <w:lang w:val="de-DE"/>
        </w:rPr>
        <w:t>iesen Fall</w:t>
      </w:r>
      <w:r>
        <w:rPr>
          <w:rFonts w:cs="MetaOT-Normal"/>
          <w:lang w:val="de-DE"/>
        </w:rPr>
        <w:t xml:space="preserve"> gibt es</w:t>
      </w:r>
      <w:r w:rsidRPr="008F3509">
        <w:rPr>
          <w:rFonts w:cs="MetaOT-Normal"/>
          <w:lang w:val="de-DE"/>
        </w:rPr>
        <w:t xml:space="preserve"> die Möglichkeit sich an soziale Dienstleist</w:t>
      </w:r>
      <w:r>
        <w:rPr>
          <w:rFonts w:cs="MetaOT-Normal"/>
          <w:lang w:val="de-DE"/>
        </w:rPr>
        <w:t>er</w:t>
      </w:r>
      <w:r w:rsidRPr="008F3509">
        <w:rPr>
          <w:rFonts w:cs="MetaOT-Normal"/>
          <w:lang w:val="de-DE"/>
        </w:rPr>
        <w:t xml:space="preserve"> zu wenden. Einige Einrichtungen bieten an, mit Gruppen oder gegebenenfalls einzeln,</w:t>
      </w:r>
      <w:r>
        <w:rPr>
          <w:rFonts w:cs="MetaOT-Normal"/>
          <w:lang w:val="de-DE"/>
        </w:rPr>
        <w:t xml:space="preserve"> in Begleitung mit einer</w:t>
      </w:r>
      <w:r w:rsidRPr="008F3509">
        <w:rPr>
          <w:rFonts w:cs="MetaOT-Normal"/>
          <w:lang w:val="de-DE"/>
        </w:rPr>
        <w:t xml:space="preserve"> s.g. Arbeitsanleiter</w:t>
      </w:r>
      <w:r>
        <w:rPr>
          <w:rFonts w:cs="MetaOT-Normal"/>
          <w:lang w:val="de-DE"/>
        </w:rPr>
        <w:t>in</w:t>
      </w:r>
      <w:r w:rsidRPr="008F3509">
        <w:rPr>
          <w:rFonts w:cs="MetaOT-Normal"/>
          <w:lang w:val="de-DE"/>
        </w:rPr>
        <w:t xml:space="preserve"> oder </w:t>
      </w:r>
      <w:r>
        <w:rPr>
          <w:rFonts w:cs="MetaOT-Normal"/>
          <w:lang w:val="de-DE"/>
        </w:rPr>
        <w:t>einem Arbeitsanleiter</w:t>
      </w:r>
      <w:r w:rsidRPr="008F3509">
        <w:rPr>
          <w:rFonts w:cs="MetaOT-Normal"/>
          <w:lang w:val="de-DE"/>
        </w:rPr>
        <w:t xml:space="preserve">, für bestimmte Arbeiten </w:t>
      </w:r>
      <w:r>
        <w:rPr>
          <w:rFonts w:cs="MetaOT-Normal"/>
          <w:lang w:val="de-DE"/>
        </w:rPr>
        <w:t>auf</w:t>
      </w:r>
      <w:r w:rsidRPr="008F3509">
        <w:rPr>
          <w:rFonts w:cs="MetaOT-Normal"/>
          <w:lang w:val="de-DE"/>
        </w:rPr>
        <w:t xml:space="preserve"> den Hof zu kommen. Welche </w:t>
      </w:r>
      <w:r>
        <w:rPr>
          <w:rFonts w:cs="MetaOT-Normal"/>
          <w:lang w:val="de-DE"/>
        </w:rPr>
        <w:t>Tätigkeiten</w:t>
      </w:r>
      <w:r w:rsidRPr="008F3509">
        <w:rPr>
          <w:rFonts w:cs="MetaOT-Normal"/>
          <w:lang w:val="de-DE"/>
        </w:rPr>
        <w:t xml:space="preserve"> verrichtet werden können, wird individuell besprochen.</w:t>
      </w:r>
    </w:p>
    <w:p w:rsidR="00260D93" w:rsidRDefault="00260D93" w:rsidP="00260D9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 w:rsidRPr="008F3509">
        <w:rPr>
          <w:rFonts w:cs="MetaOT-Normal"/>
          <w:lang w:val="de-DE"/>
        </w:rPr>
        <w:t xml:space="preserve">Die Arbeiten werden </w:t>
      </w:r>
      <w:r>
        <w:rPr>
          <w:rFonts w:cs="MetaOT-Normal"/>
          <w:lang w:val="de-DE"/>
        </w:rPr>
        <w:t xml:space="preserve">vom Landwirt oder der Landwirtin </w:t>
      </w:r>
      <w:r w:rsidRPr="008F3509">
        <w:rPr>
          <w:rFonts w:cs="MetaOT-Normal"/>
          <w:lang w:val="de-DE"/>
        </w:rPr>
        <w:t xml:space="preserve">finanziell entgolten. Die Höhe wird je nach Komplexität der Arbeit berechnet. </w:t>
      </w:r>
    </w:p>
    <w:p w:rsidR="00260D93" w:rsidRDefault="00260D93" w:rsidP="00260D93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lang w:val="de-DE"/>
        </w:rPr>
      </w:pPr>
      <w:r>
        <w:rPr>
          <w:rFonts w:cs="MetaOT-Normal"/>
          <w:lang w:val="de-DE"/>
        </w:rPr>
        <w:t>In manchen Fällen funktioniert die Zusammenarbeit so gut, dass aus dieser temporären Beschäftigung eine Anstellung wird.</w:t>
      </w:r>
    </w:p>
    <w:p w:rsidR="00ED2ED9" w:rsidRDefault="00ED2ED9" w:rsidP="006E396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D53E09" w:rsidRPr="00CF4797" w:rsidRDefault="00D53E09" w:rsidP="006E3962">
      <w:pPr>
        <w:autoSpaceDE w:val="0"/>
        <w:autoSpaceDN w:val="0"/>
        <w:adjustRightInd w:val="0"/>
        <w:spacing w:after="0" w:line="240" w:lineRule="auto"/>
        <w:jc w:val="both"/>
        <w:rPr>
          <w:rFonts w:cs="MetaOT-Normal"/>
          <w:b/>
          <w:lang w:val="de-DE"/>
        </w:rPr>
      </w:pPr>
    </w:p>
    <w:p w:rsidR="006B3365" w:rsidRPr="007C3065" w:rsidRDefault="008C20E4" w:rsidP="007C3065">
      <w:pPr>
        <w:jc w:val="both"/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  <w:lang w:val="de-DE"/>
        </w:rPr>
      </w:pPr>
      <w:r>
        <w:rPr>
          <w:lang w:val="de-DE"/>
        </w:rPr>
        <w:t>Die</w:t>
      </w:r>
      <w:r w:rsidR="007C3065">
        <w:rPr>
          <w:lang w:val="de-DE"/>
        </w:rPr>
        <w:t xml:space="preserve"> Beschäftigungs- und Fördermöglichkeiten für Menschen mit Beeinträchtigung am Bauernhof</w:t>
      </w:r>
      <w:r>
        <w:rPr>
          <w:lang w:val="de-DE"/>
        </w:rPr>
        <w:t xml:space="preserve"> sind</w:t>
      </w:r>
      <w:r w:rsidR="007C3065">
        <w:rPr>
          <w:lang w:val="de-DE"/>
        </w:rPr>
        <w:t xml:space="preserve"> sehr komplex und für die Landwirtin bzw. den Landwirt oft nur schwer durchschaubar sind. Da es jedoch genügend Beratungsstellen und Unterstützungsmöglichkeiten gibt, sollte dies niemanden </w:t>
      </w:r>
      <w:r w:rsidR="0052555B">
        <w:rPr>
          <w:lang w:val="de-DE"/>
        </w:rPr>
        <w:t xml:space="preserve">an einer Einstellung von </w:t>
      </w:r>
      <w:r w:rsidR="007C3065">
        <w:rPr>
          <w:lang w:val="de-DE"/>
        </w:rPr>
        <w:t xml:space="preserve"> Personen mit Beeinträchtigungen </w:t>
      </w:r>
      <w:r w:rsidR="0052555B">
        <w:rPr>
          <w:lang w:val="de-DE"/>
        </w:rPr>
        <w:t>hindern</w:t>
      </w:r>
      <w:r w:rsidR="007C3065">
        <w:rPr>
          <w:lang w:val="de-DE"/>
        </w:rPr>
        <w:t xml:space="preserve">. </w:t>
      </w:r>
      <w:r w:rsidR="0052555B">
        <w:rPr>
          <w:lang w:val="de-DE"/>
        </w:rPr>
        <w:t>Denn m</w:t>
      </w:r>
      <w:r w:rsidR="007C3065">
        <w:rPr>
          <w:lang w:val="de-DE"/>
        </w:rPr>
        <w:t xml:space="preserve">an kann dadurch </w:t>
      </w:r>
      <w:r w:rsidR="0052555B">
        <w:rPr>
          <w:lang w:val="de-DE"/>
        </w:rPr>
        <w:t xml:space="preserve">nicht nur </w:t>
      </w:r>
      <w:r w:rsidR="007C3065">
        <w:rPr>
          <w:lang w:val="de-DE"/>
        </w:rPr>
        <w:t xml:space="preserve">einen Beitrag für </w:t>
      </w:r>
      <w:r>
        <w:rPr>
          <w:lang w:val="de-DE"/>
        </w:rPr>
        <w:t>die Gesellschaft</w:t>
      </w:r>
      <w:r w:rsidR="007C3065">
        <w:rPr>
          <w:lang w:val="de-DE"/>
        </w:rPr>
        <w:t xml:space="preserve"> leisten, </w:t>
      </w:r>
      <w:r w:rsidR="0052555B">
        <w:rPr>
          <w:lang w:val="de-DE"/>
        </w:rPr>
        <w:t xml:space="preserve">Personen mit Beeinträchtigungen stellen eine wertvolle Arbeitskraft dar und können das Team ungemein bereichern. </w:t>
      </w:r>
      <w:r w:rsidR="006B3365" w:rsidRPr="007C3065">
        <w:rPr>
          <w:lang w:val="de-DE"/>
        </w:rPr>
        <w:br w:type="page"/>
      </w:r>
    </w:p>
    <w:p w:rsidR="00A54116" w:rsidRPr="00400B31" w:rsidRDefault="007B4472" w:rsidP="00A54116">
      <w:pPr>
        <w:pStyle w:val="Naslov1"/>
        <w:rPr>
          <w:lang w:val="en-GB"/>
        </w:rPr>
      </w:pPr>
      <w:r>
        <w:rPr>
          <w:lang w:val="en-GB"/>
        </w:rPr>
        <w:lastRenderedPageBreak/>
        <w:t>Quellen</w:t>
      </w:r>
    </w:p>
    <w:p w:rsidR="00541220" w:rsidRDefault="00541220" w:rsidP="000B4550">
      <w:pPr>
        <w:spacing w:after="0"/>
        <w:rPr>
          <w:i/>
          <w:lang w:val="en-GB"/>
        </w:rPr>
      </w:pPr>
    </w:p>
    <w:p w:rsidR="000B4550" w:rsidRDefault="00E31F97" w:rsidP="000B4550">
      <w:pPr>
        <w:spacing w:after="0"/>
        <w:rPr>
          <w:color w:val="A6A6A6" w:themeColor="background1" w:themeShade="A6"/>
          <w:lang w:val="en-GB"/>
        </w:rPr>
      </w:pPr>
      <w:r w:rsidRPr="00E31F97">
        <w:rPr>
          <w:color w:val="A6A6A6" w:themeColor="background1" w:themeShade="A6"/>
          <w:lang w:val="en-GB"/>
        </w:rPr>
        <w:t xml:space="preserve">Employment </w:t>
      </w:r>
      <w:r w:rsidR="00127D1B">
        <w:rPr>
          <w:color w:val="A6A6A6" w:themeColor="background1" w:themeShade="A6"/>
          <w:lang w:val="en-GB"/>
        </w:rPr>
        <w:t xml:space="preserve">Service </w:t>
      </w:r>
      <w:r w:rsidRPr="00E31F97">
        <w:rPr>
          <w:color w:val="A6A6A6" w:themeColor="background1" w:themeShade="A6"/>
          <w:lang w:val="en-GB"/>
        </w:rPr>
        <w:t xml:space="preserve">of </w:t>
      </w:r>
      <w:r w:rsidR="00551E1D">
        <w:rPr>
          <w:color w:val="A6A6A6" w:themeColor="background1" w:themeShade="A6"/>
          <w:lang w:val="en-GB"/>
        </w:rPr>
        <w:t>Austria</w:t>
      </w:r>
      <w:r w:rsidRPr="00E31F97">
        <w:rPr>
          <w:color w:val="A6A6A6" w:themeColor="background1" w:themeShade="A6"/>
          <w:lang w:val="en-GB"/>
        </w:rPr>
        <w:t xml:space="preserve">: </w:t>
      </w:r>
    </w:p>
    <w:p w:rsidR="00551E1D" w:rsidRDefault="00642C5E" w:rsidP="000B4550">
      <w:pPr>
        <w:spacing w:after="240"/>
        <w:rPr>
          <w:rStyle w:val="HTML-citat"/>
        </w:rPr>
      </w:pPr>
      <w:hyperlink r:id="rId16" w:history="1">
        <w:r w:rsidR="00551E1D" w:rsidRPr="00532FE5">
          <w:rPr>
            <w:rStyle w:val="Hiperpovezava"/>
          </w:rPr>
          <w:t>www.ams.at/</w:t>
        </w:r>
      </w:hyperlink>
    </w:p>
    <w:p w:rsidR="00551E1D" w:rsidRDefault="0087189E" w:rsidP="0087189E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Netzwerk für Berufliche Integration:</w:t>
      </w:r>
    </w:p>
    <w:p w:rsidR="00551E1D" w:rsidRDefault="00642C5E" w:rsidP="00551E1D">
      <w:pPr>
        <w:rPr>
          <w:color w:val="A6A6A6" w:themeColor="background1" w:themeShade="A6"/>
        </w:rPr>
      </w:pPr>
      <w:hyperlink r:id="rId17" w:history="1">
        <w:r w:rsidR="00551E1D" w:rsidRPr="00532FE5">
          <w:rPr>
            <w:rStyle w:val="Hiperpovezava"/>
          </w:rPr>
          <w:t>https://www.neba.at/</w:t>
        </w:r>
      </w:hyperlink>
    </w:p>
    <w:p w:rsidR="00541220" w:rsidRDefault="00541220" w:rsidP="000B4550">
      <w:pPr>
        <w:spacing w:after="0"/>
        <w:rPr>
          <w:i/>
          <w:lang w:val="en-GB"/>
        </w:rPr>
      </w:pPr>
    </w:p>
    <w:p w:rsidR="001665CB" w:rsidRPr="000B4550" w:rsidRDefault="001665CB" w:rsidP="000B4550">
      <w:pPr>
        <w:spacing w:after="0"/>
        <w:rPr>
          <w:rFonts w:cs="Times New Roman"/>
          <w:color w:val="A6A6A6" w:themeColor="background1" w:themeShade="A6"/>
          <w:lang w:val="de-DE"/>
        </w:rPr>
      </w:pPr>
      <w:r w:rsidRPr="000B4550">
        <w:rPr>
          <w:rFonts w:cs="Times New Roman"/>
          <w:color w:val="A6A6A6" w:themeColor="background1" w:themeShade="A6"/>
          <w:lang w:val="de-DE"/>
        </w:rPr>
        <w:t>Behinderteneinstellungsgesetz (</w:t>
      </w:r>
      <w:r w:rsidRPr="000B4550">
        <w:rPr>
          <w:rFonts w:cs="Times New Roman"/>
          <w:color w:val="A6A6A6" w:themeColor="background1" w:themeShade="A6"/>
        </w:rPr>
        <w:t>BEinstG)</w:t>
      </w:r>
      <w:r w:rsidR="000B4550" w:rsidRPr="000B4550">
        <w:rPr>
          <w:rFonts w:cs="Times New Roman"/>
          <w:color w:val="A6A6A6" w:themeColor="background1" w:themeShade="A6"/>
        </w:rPr>
        <w:t xml:space="preserve"> </w:t>
      </w:r>
      <w:hyperlink r:id="rId18" w:tgtFrame="_blank" w:history="1">
        <w:r w:rsidRPr="000B4550">
          <w:rPr>
            <w:rFonts w:cs="Times New Roman"/>
            <w:color w:val="A6A6A6" w:themeColor="background1" w:themeShade="A6"/>
          </w:rPr>
          <w:t>BGBl. Nr. 22/1970</w:t>
        </w:r>
      </w:hyperlink>
      <w:r w:rsidR="000B4550" w:rsidRPr="000B4550">
        <w:rPr>
          <w:rFonts w:cs="Times New Roman"/>
          <w:color w:val="A6A6A6" w:themeColor="background1" w:themeShade="A6"/>
        </w:rPr>
        <w:t>:</w:t>
      </w:r>
    </w:p>
    <w:p w:rsidR="001665CB" w:rsidRDefault="00642C5E" w:rsidP="000B4550">
      <w:pPr>
        <w:spacing w:after="0"/>
        <w:rPr>
          <w:rFonts w:cs="Times New Roman"/>
          <w:lang w:val="de-DE"/>
        </w:rPr>
      </w:pPr>
      <w:hyperlink r:id="rId19" w:history="1">
        <w:r w:rsidR="001665CB" w:rsidRPr="000B4550">
          <w:rPr>
            <w:rStyle w:val="Hiperpovezava"/>
            <w:rFonts w:cs="Times New Roman"/>
            <w:lang w:val="de-DE"/>
          </w:rPr>
          <w:t>https://www.ris.bka.gv.at/GeltendeFassung.wxe?Abfrage=Bundesnormen&amp;Gesetzesnummer=10008253</w:t>
        </w:r>
      </w:hyperlink>
    </w:p>
    <w:p w:rsidR="000B4550" w:rsidRPr="000B4550" w:rsidRDefault="000B4550" w:rsidP="000B4550">
      <w:pPr>
        <w:spacing w:after="0"/>
        <w:rPr>
          <w:rFonts w:cs="Times New Roman"/>
          <w:lang w:val="de-DE"/>
        </w:rPr>
      </w:pPr>
    </w:p>
    <w:p w:rsidR="001665CB" w:rsidRPr="000B4550" w:rsidRDefault="001665CB" w:rsidP="000B4550">
      <w:pPr>
        <w:spacing w:after="0"/>
        <w:rPr>
          <w:rFonts w:cs="Times New Roman"/>
          <w:color w:val="A6A6A6" w:themeColor="background1" w:themeShade="A6"/>
          <w:lang w:val="de-DE"/>
        </w:rPr>
      </w:pPr>
      <w:r w:rsidRPr="000B4550">
        <w:rPr>
          <w:rFonts w:cs="Times New Roman"/>
          <w:bCs/>
          <w:color w:val="A6A6A6" w:themeColor="background1" w:themeShade="A6"/>
          <w:kern w:val="36"/>
        </w:rPr>
        <w:t>Steiermärkisches Behindertengesetz</w:t>
      </w:r>
      <w:r w:rsidR="000B4550" w:rsidRPr="000B4550">
        <w:rPr>
          <w:rFonts w:cs="Times New Roman"/>
          <w:bCs/>
          <w:color w:val="A6A6A6" w:themeColor="background1" w:themeShade="A6"/>
          <w:kern w:val="36"/>
        </w:rPr>
        <w:t xml:space="preserve">: </w:t>
      </w:r>
      <w:r w:rsidR="000B4550" w:rsidRPr="000B4550">
        <w:rPr>
          <w:color w:val="A6A6A6" w:themeColor="background1" w:themeShade="A6"/>
        </w:rPr>
        <w:t>Gesetz vom 10. Februar 2004 über Hilfeleistungen für Menschen mit Behinderung:</w:t>
      </w:r>
    </w:p>
    <w:p w:rsidR="001665CB" w:rsidRPr="000B4550" w:rsidRDefault="00642C5E" w:rsidP="0027202F">
      <w:pPr>
        <w:rPr>
          <w:rFonts w:cs="Times New Roman"/>
          <w:lang w:val="de-DE"/>
        </w:rPr>
      </w:pPr>
      <w:hyperlink r:id="rId20" w:history="1">
        <w:r w:rsidR="001665CB" w:rsidRPr="000B4550">
          <w:rPr>
            <w:rStyle w:val="Hiperpovezava"/>
            <w:rFonts w:cs="Times New Roman"/>
            <w:lang w:val="de-DE"/>
          </w:rPr>
          <w:t>https://www.ris.bka.gv.at/GeltendeFassung.wxe?Abfrage=LrStmk&amp;Gesetzesnummer=20000434</w:t>
        </w:r>
      </w:hyperlink>
    </w:p>
    <w:p w:rsidR="0027202F" w:rsidRPr="000B4550" w:rsidRDefault="0027202F" w:rsidP="001665CB">
      <w:pPr>
        <w:spacing w:after="0"/>
        <w:rPr>
          <w:lang w:val="de-DE"/>
        </w:rPr>
      </w:pPr>
    </w:p>
    <w:p w:rsidR="001665CB" w:rsidRDefault="001665CB" w:rsidP="001665CB">
      <w:pPr>
        <w:tabs>
          <w:tab w:val="left" w:pos="2400"/>
        </w:tabs>
        <w:spacing w:after="0" w:line="240" w:lineRule="auto"/>
        <w:rPr>
          <w:rStyle w:val="Hiperpovezava"/>
          <w:color w:val="auto"/>
          <w:lang w:val="de-DE"/>
        </w:rPr>
      </w:pPr>
      <w:r w:rsidRPr="000B4550">
        <w:rPr>
          <w:color w:val="A6A6A6" w:themeColor="background1" w:themeShade="A6"/>
          <w:lang w:val="de-DE"/>
        </w:rPr>
        <w:t xml:space="preserve">Broschüre: Ein:blick 2: Arbeit. Orientierungshilfe zum Thema Behinderungen;Sozialministerium </w:t>
      </w:r>
      <w:hyperlink r:id="rId21" w:history="1">
        <w:r w:rsidRPr="000D2DFD">
          <w:rPr>
            <w:rStyle w:val="Hiperpovezava"/>
            <w:lang w:val="de-DE"/>
          </w:rPr>
          <w:t>https://broschuerenservice.sozialministerium.at/Home/Download?publicationId=18</w:t>
        </w:r>
      </w:hyperlink>
    </w:p>
    <w:p w:rsidR="001665CB" w:rsidRDefault="001665CB" w:rsidP="001665CB">
      <w:pPr>
        <w:tabs>
          <w:tab w:val="left" w:pos="2400"/>
        </w:tabs>
        <w:spacing w:after="0" w:line="240" w:lineRule="auto"/>
      </w:pPr>
    </w:p>
    <w:p w:rsidR="001665CB" w:rsidRDefault="001665CB" w:rsidP="001665CB">
      <w:pPr>
        <w:tabs>
          <w:tab w:val="left" w:pos="2400"/>
        </w:tabs>
        <w:spacing w:after="0" w:line="240" w:lineRule="auto"/>
      </w:pPr>
      <w:r w:rsidRPr="000B4550">
        <w:rPr>
          <w:color w:val="A6A6A6" w:themeColor="background1" w:themeShade="A6"/>
        </w:rPr>
        <w:t>Sozialministeriumsservice:</w:t>
      </w:r>
    </w:p>
    <w:p w:rsidR="001665CB" w:rsidRDefault="00642C5E" w:rsidP="001665CB">
      <w:pPr>
        <w:tabs>
          <w:tab w:val="left" w:pos="2400"/>
        </w:tabs>
        <w:spacing w:after="0" w:line="240" w:lineRule="auto"/>
      </w:pPr>
      <w:hyperlink r:id="rId22" w:history="1">
        <w:r w:rsidR="001665CB" w:rsidRPr="001665CB">
          <w:rPr>
            <w:rStyle w:val="Hiperpovezava"/>
          </w:rPr>
          <w:t>https://www.sozialministerium.at/site/Arbeit_Behinderung/Menschen_mit_Behinderung/</w:t>
        </w:r>
      </w:hyperlink>
      <w:r w:rsidR="001665CB" w:rsidRPr="001665CB">
        <w:tab/>
      </w:r>
    </w:p>
    <w:p w:rsidR="001665CB" w:rsidRDefault="001665CB" w:rsidP="001665CB">
      <w:pPr>
        <w:tabs>
          <w:tab w:val="left" w:pos="2400"/>
        </w:tabs>
        <w:spacing w:after="0" w:line="240" w:lineRule="auto"/>
      </w:pPr>
    </w:p>
    <w:p w:rsidR="000B4550" w:rsidRPr="000B4550" w:rsidRDefault="000B4550" w:rsidP="001665CB">
      <w:pPr>
        <w:tabs>
          <w:tab w:val="left" w:pos="2400"/>
        </w:tabs>
        <w:spacing w:after="0" w:line="240" w:lineRule="auto"/>
        <w:rPr>
          <w:color w:val="A6A6A6" w:themeColor="background1" w:themeShade="A6"/>
        </w:rPr>
      </w:pPr>
      <w:r w:rsidRPr="000B4550">
        <w:rPr>
          <w:color w:val="A6A6A6" w:themeColor="background1" w:themeShade="A6"/>
        </w:rPr>
        <w:t>Arbeit und Behinderung</w:t>
      </w:r>
    </w:p>
    <w:p w:rsidR="001665CB" w:rsidRPr="001665CB" w:rsidRDefault="00642C5E" w:rsidP="001665CB">
      <w:pPr>
        <w:tabs>
          <w:tab w:val="left" w:pos="2400"/>
        </w:tabs>
        <w:spacing w:after="0" w:line="240" w:lineRule="auto"/>
      </w:pPr>
      <w:hyperlink r:id="rId23" w:history="1">
        <w:r w:rsidR="001665CB" w:rsidRPr="001665CB">
          <w:rPr>
            <w:rStyle w:val="Hiperpovezava"/>
          </w:rPr>
          <w:t>https://www.arbeitundbehinderung.at/de/</w:t>
        </w:r>
      </w:hyperlink>
    </w:p>
    <w:p w:rsidR="000B4550" w:rsidRDefault="000B4550" w:rsidP="001665CB">
      <w:pPr>
        <w:spacing w:after="0" w:line="240" w:lineRule="auto"/>
      </w:pPr>
    </w:p>
    <w:p w:rsidR="000B4550" w:rsidRPr="000B4550" w:rsidRDefault="000B4550" w:rsidP="001665CB">
      <w:pPr>
        <w:spacing w:after="0" w:line="240" w:lineRule="auto"/>
        <w:rPr>
          <w:color w:val="A6A6A6" w:themeColor="background1" w:themeShade="A6"/>
        </w:rPr>
      </w:pPr>
      <w:r w:rsidRPr="000B4550">
        <w:rPr>
          <w:color w:val="A6A6A6" w:themeColor="background1" w:themeShade="A6"/>
        </w:rPr>
        <w:t>Transparenzportal:</w:t>
      </w:r>
    </w:p>
    <w:p w:rsidR="001665CB" w:rsidRPr="001665CB" w:rsidRDefault="00642C5E" w:rsidP="001665CB">
      <w:pPr>
        <w:spacing w:after="0" w:line="240" w:lineRule="auto"/>
      </w:pPr>
      <w:hyperlink r:id="rId24" w:history="1">
        <w:r w:rsidR="001665CB" w:rsidRPr="001665CB">
          <w:rPr>
            <w:rStyle w:val="Hiperpovezava"/>
          </w:rPr>
          <w:t>https://transparenzportal.gv.at/</w:t>
        </w:r>
      </w:hyperlink>
    </w:p>
    <w:p w:rsidR="000B4550" w:rsidRDefault="000B4550" w:rsidP="001665CB">
      <w:pPr>
        <w:spacing w:after="0" w:line="240" w:lineRule="auto"/>
      </w:pPr>
    </w:p>
    <w:p w:rsidR="000B4550" w:rsidRPr="000B4550" w:rsidRDefault="00541220" w:rsidP="001665CB">
      <w:pPr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Help</w:t>
      </w:r>
      <w:r w:rsidR="000B4550" w:rsidRPr="000B4550">
        <w:rPr>
          <w:color w:val="A6A6A6" w:themeColor="background1" w:themeShade="A6"/>
        </w:rPr>
        <w:t>:</w:t>
      </w:r>
    </w:p>
    <w:p w:rsidR="001665CB" w:rsidRPr="00541220" w:rsidRDefault="00642C5E" w:rsidP="001665CB">
      <w:pPr>
        <w:spacing w:after="0" w:line="240" w:lineRule="auto"/>
      </w:pPr>
      <w:hyperlink r:id="rId25" w:history="1">
        <w:r w:rsidR="00541220" w:rsidRPr="00541220">
          <w:rPr>
            <w:rStyle w:val="Hiperpovezava"/>
          </w:rPr>
          <w:t>www.help.gv.at</w:t>
        </w:r>
      </w:hyperlink>
    </w:p>
    <w:p w:rsidR="0027202F" w:rsidRPr="00541220" w:rsidRDefault="0027202F" w:rsidP="0027202F"/>
    <w:p w:rsidR="00084249" w:rsidRPr="00541220" w:rsidRDefault="0027202F" w:rsidP="0027202F">
      <w:pPr>
        <w:tabs>
          <w:tab w:val="left" w:pos="2400"/>
        </w:tabs>
      </w:pPr>
      <w:r w:rsidRPr="00541220">
        <w:tab/>
      </w:r>
    </w:p>
    <w:sectPr w:rsidR="00084249" w:rsidRPr="00541220" w:rsidSect="007F29BC"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5E" w:rsidRDefault="00642C5E" w:rsidP="0027202F">
      <w:pPr>
        <w:spacing w:after="0" w:line="240" w:lineRule="auto"/>
      </w:pPr>
      <w:r>
        <w:separator/>
      </w:r>
    </w:p>
  </w:endnote>
  <w:endnote w:type="continuationSeparator" w:id="0">
    <w:p w:rsidR="00642C5E" w:rsidRDefault="00642C5E" w:rsidP="0027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OT-Normal">
    <w:altName w:val="MetaOT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4D" w:rsidRDefault="0044096D">
    <w:pPr>
      <w:pStyle w:val="Noga"/>
    </w:pPr>
    <w:r>
      <w:rPr>
        <w:noProof/>
        <w:lang w:eastAsia="sl-SI"/>
      </w:rPr>
      <w:drawing>
        <wp:inline distT="0" distB="0" distL="0" distR="0" wp14:anchorId="79DFC1BF" wp14:editId="1818C057">
          <wp:extent cx="5760720" cy="589280"/>
          <wp:effectExtent l="0" t="0" r="0" b="127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BC" w:rsidRDefault="007F29BC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08977824" wp14:editId="35E8A8D6">
          <wp:simplePos x="0" y="0"/>
          <wp:positionH relativeFrom="column">
            <wp:posOffset>1539240</wp:posOffset>
          </wp:positionH>
          <wp:positionV relativeFrom="paragraph">
            <wp:posOffset>-251460</wp:posOffset>
          </wp:positionV>
          <wp:extent cx="2594537" cy="576000"/>
          <wp:effectExtent l="0" t="0" r="0" b="0"/>
          <wp:wrapNone/>
          <wp:docPr id="4" name="Slika 48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" t="14825" r="2556" b="13176"/>
                  <a:stretch/>
                </pic:blipFill>
                <pic:spPr bwMode="auto">
                  <a:xfrm>
                    <a:off x="0" y="0"/>
                    <a:ext cx="25945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5E" w:rsidRDefault="00642C5E" w:rsidP="0027202F">
      <w:pPr>
        <w:spacing w:after="0" w:line="240" w:lineRule="auto"/>
      </w:pPr>
      <w:r>
        <w:separator/>
      </w:r>
    </w:p>
  </w:footnote>
  <w:footnote w:type="continuationSeparator" w:id="0">
    <w:p w:rsidR="00642C5E" w:rsidRDefault="00642C5E" w:rsidP="0027202F">
      <w:pPr>
        <w:spacing w:after="0" w:line="240" w:lineRule="auto"/>
      </w:pPr>
      <w:r>
        <w:continuationSeparator/>
      </w:r>
    </w:p>
  </w:footnote>
  <w:footnote w:id="1">
    <w:p w:rsidR="00103E10" w:rsidRPr="00103E10" w:rsidRDefault="00103E10">
      <w:pPr>
        <w:pStyle w:val="Sprotnaopomba-besedilo"/>
        <w:rPr>
          <w:lang w:val="de-AT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de-AT"/>
        </w:rPr>
        <w:t>Anlage zur Einschätzungsverordnung des BGB1. II; 18.08.2010- Nr.261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4" w:rsidRPr="008A4EB0" w:rsidRDefault="00933BE4" w:rsidP="00933BE4">
    <w:pPr>
      <w:spacing w:before="480"/>
      <w:rPr>
        <w:rFonts w:ascii="Verdana" w:hAnsi="Verdana"/>
        <w:sz w:val="48"/>
      </w:rPr>
    </w:pPr>
    <w:r w:rsidRPr="00A376DC">
      <w:rPr>
        <w:rFonts w:ascii="Verdana" w:hAnsi="Verdana" w:cstheme="majorHAnsi"/>
        <w:noProof/>
        <w:spacing w:val="-20"/>
        <w:sz w:val="16"/>
        <w:lang w:eastAsia="sl-SI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drawing>
        <wp:anchor distT="0" distB="0" distL="114300" distR="114300" simplePos="0" relativeHeight="251659264" behindDoc="0" locked="0" layoutInCell="1" allowOverlap="1" wp14:anchorId="6482C58E" wp14:editId="07E1BB6C">
          <wp:simplePos x="0" y="0"/>
          <wp:positionH relativeFrom="margin">
            <wp:posOffset>4389755</wp:posOffset>
          </wp:positionH>
          <wp:positionV relativeFrom="margin">
            <wp:posOffset>-1435735</wp:posOffset>
          </wp:positionV>
          <wp:extent cx="1369695" cy="1402080"/>
          <wp:effectExtent l="0" t="0" r="1905" b="7620"/>
          <wp:wrapSquare wrapText="bothSides"/>
          <wp:docPr id="2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logo_transparent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DC">
      <w:rPr>
        <w:rFonts w:ascii="Verdana" w:hAnsi="Verdana" w:cstheme="majorHAnsi"/>
        <w:color w:val="7C7C7C"/>
        <w:spacing w:val="-20"/>
        <w:sz w:val="36"/>
        <w:lang w:val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 xml:space="preserve">FARming as an employment opportunity </w:t>
    </w:r>
    <w:r w:rsidRPr="00A376DC">
      <w:rPr>
        <w:rFonts w:ascii="Verdana" w:hAnsi="Verdana" w:cstheme="majorHAnsi"/>
        <w:color w:val="7C7C7C"/>
        <w:spacing w:val="-20"/>
        <w:sz w:val="36"/>
        <w:lang w:val="en-GB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br/>
      <w:t>for people with Mild Intellectual Disability</w:t>
    </w:r>
    <w:r w:rsidRPr="00A376DC">
      <w:rPr>
        <w:rFonts w:ascii="Verdana" w:hAnsi="Verdana"/>
        <w:color w:val="7C7C7C"/>
        <w:spacing w:val="-20"/>
        <w:sz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 xml:space="preserve"> </w:t>
    </w:r>
    <w:r>
      <w:rPr>
        <w:rFonts w:ascii="Verdana" w:hAnsi="Verdana"/>
        <w:color w:val="7C7C7C"/>
        <w:sz w:val="32"/>
      </w:rPr>
      <w:br/>
    </w:r>
    <w:r w:rsidRPr="00A376DC">
      <w:rPr>
        <w:rFonts w:ascii="Verdana" w:hAnsi="Verdana"/>
        <w:color w:val="7C7C7C"/>
      </w:rPr>
      <w:t>Project no.: 2017-1-SI01-KA202-035535</w:t>
    </w:r>
  </w:p>
  <w:p w:rsidR="007F29BC" w:rsidRDefault="007F29B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3.75pt;height:123.75pt" o:bullet="t">
        <v:imagedata r:id="rId1" o:title="list_mark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9B34978"/>
    <w:multiLevelType w:val="hybridMultilevel"/>
    <w:tmpl w:val="A8904E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82B31"/>
    <w:multiLevelType w:val="hybridMultilevel"/>
    <w:tmpl w:val="4184F6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16E43"/>
    <w:multiLevelType w:val="hybridMultilevel"/>
    <w:tmpl w:val="F34644F4"/>
    <w:lvl w:ilvl="0" w:tplc="22C4F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MetaOT-Norm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50D8"/>
    <w:multiLevelType w:val="hybridMultilevel"/>
    <w:tmpl w:val="D7823932"/>
    <w:lvl w:ilvl="0" w:tplc="D3C606F8">
      <w:start w:val="2"/>
      <w:numFmt w:val="bullet"/>
      <w:lvlText w:val="-"/>
      <w:lvlJc w:val="left"/>
      <w:pPr>
        <w:ind w:left="720" w:hanging="360"/>
      </w:pPr>
      <w:rPr>
        <w:rFonts w:ascii="MetaOT-Normal" w:eastAsiaTheme="minorHAnsi" w:hAnsi="MetaOT-Normal" w:cs="MetaOT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EDD"/>
    <w:multiLevelType w:val="hybridMultilevel"/>
    <w:tmpl w:val="CA6C0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D5FDB"/>
    <w:multiLevelType w:val="multilevel"/>
    <w:tmpl w:val="2D0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97C27"/>
    <w:multiLevelType w:val="hybridMultilevel"/>
    <w:tmpl w:val="9CE0BBDA"/>
    <w:lvl w:ilvl="0" w:tplc="8C8C7B6E">
      <w:numFmt w:val="bullet"/>
      <w:lvlText w:val="-"/>
      <w:lvlJc w:val="left"/>
      <w:pPr>
        <w:ind w:left="720" w:hanging="360"/>
      </w:pPr>
      <w:rPr>
        <w:rFonts w:ascii="Calibri" w:eastAsiaTheme="minorHAnsi" w:hAnsi="Calibri" w:cs="MetaOT-Norm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278B"/>
    <w:multiLevelType w:val="multilevel"/>
    <w:tmpl w:val="8D86D4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F076F"/>
    <w:multiLevelType w:val="hybridMultilevel"/>
    <w:tmpl w:val="201661A2"/>
    <w:lvl w:ilvl="0" w:tplc="B808B0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395B"/>
    <w:multiLevelType w:val="multilevel"/>
    <w:tmpl w:val="543E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30994"/>
    <w:multiLevelType w:val="hybridMultilevel"/>
    <w:tmpl w:val="57E8BD3C"/>
    <w:lvl w:ilvl="0" w:tplc="AAD2B0CE">
      <w:numFmt w:val="bullet"/>
      <w:lvlText w:val="-"/>
      <w:lvlJc w:val="left"/>
      <w:pPr>
        <w:ind w:left="720" w:hanging="360"/>
      </w:pPr>
      <w:rPr>
        <w:rFonts w:ascii="Calibri" w:eastAsiaTheme="minorHAnsi" w:hAnsi="Calibri" w:cs="MetaOT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361F"/>
    <w:multiLevelType w:val="hybridMultilevel"/>
    <w:tmpl w:val="3C0AA1B6"/>
    <w:lvl w:ilvl="0" w:tplc="AAD2B0CE">
      <w:numFmt w:val="bullet"/>
      <w:lvlText w:val="-"/>
      <w:lvlJc w:val="left"/>
      <w:pPr>
        <w:ind w:left="720" w:hanging="360"/>
      </w:pPr>
      <w:rPr>
        <w:rFonts w:ascii="Calibri" w:eastAsiaTheme="minorHAnsi" w:hAnsi="Calibri" w:cs="MetaOT-Norm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5DA"/>
    <w:multiLevelType w:val="hybridMultilevel"/>
    <w:tmpl w:val="1660C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49"/>
    <w:rsid w:val="00024DC4"/>
    <w:rsid w:val="000355B1"/>
    <w:rsid w:val="00041A6D"/>
    <w:rsid w:val="000432A9"/>
    <w:rsid w:val="00055030"/>
    <w:rsid w:val="00071624"/>
    <w:rsid w:val="00084249"/>
    <w:rsid w:val="00093388"/>
    <w:rsid w:val="00095D15"/>
    <w:rsid w:val="000B35BB"/>
    <w:rsid w:val="000B4550"/>
    <w:rsid w:val="000B6F71"/>
    <w:rsid w:val="000C0991"/>
    <w:rsid w:val="000F475B"/>
    <w:rsid w:val="00103E10"/>
    <w:rsid w:val="00107A4C"/>
    <w:rsid w:val="00111BF1"/>
    <w:rsid w:val="00127D1B"/>
    <w:rsid w:val="00134A99"/>
    <w:rsid w:val="001500EA"/>
    <w:rsid w:val="0016017F"/>
    <w:rsid w:val="00164713"/>
    <w:rsid w:val="001665CB"/>
    <w:rsid w:val="001727C5"/>
    <w:rsid w:val="00172983"/>
    <w:rsid w:val="00180CEF"/>
    <w:rsid w:val="00186535"/>
    <w:rsid w:val="00190E7F"/>
    <w:rsid w:val="00197A95"/>
    <w:rsid w:val="001C3FFC"/>
    <w:rsid w:val="001D12F4"/>
    <w:rsid w:val="001E7F8F"/>
    <w:rsid w:val="001F07EA"/>
    <w:rsid w:val="002023A3"/>
    <w:rsid w:val="00202F8C"/>
    <w:rsid w:val="00206D0D"/>
    <w:rsid w:val="00216B53"/>
    <w:rsid w:val="00260D93"/>
    <w:rsid w:val="00270F1C"/>
    <w:rsid w:val="0027202F"/>
    <w:rsid w:val="00290ABC"/>
    <w:rsid w:val="00292E94"/>
    <w:rsid w:val="002A3649"/>
    <w:rsid w:val="002B5400"/>
    <w:rsid w:val="002B6417"/>
    <w:rsid w:val="002C2306"/>
    <w:rsid w:val="002E0F60"/>
    <w:rsid w:val="002F2BB3"/>
    <w:rsid w:val="003038A8"/>
    <w:rsid w:val="00315155"/>
    <w:rsid w:val="00320B70"/>
    <w:rsid w:val="00324594"/>
    <w:rsid w:val="00326401"/>
    <w:rsid w:val="00333D7D"/>
    <w:rsid w:val="003413B7"/>
    <w:rsid w:val="003455CA"/>
    <w:rsid w:val="003801BF"/>
    <w:rsid w:val="00385F89"/>
    <w:rsid w:val="003877F4"/>
    <w:rsid w:val="00395427"/>
    <w:rsid w:val="003D3E77"/>
    <w:rsid w:val="00400B31"/>
    <w:rsid w:val="00401FDF"/>
    <w:rsid w:val="00406668"/>
    <w:rsid w:val="0043733E"/>
    <w:rsid w:val="0044096D"/>
    <w:rsid w:val="0045514B"/>
    <w:rsid w:val="00460EC9"/>
    <w:rsid w:val="00465F66"/>
    <w:rsid w:val="00467C45"/>
    <w:rsid w:val="00482EC4"/>
    <w:rsid w:val="00485DA9"/>
    <w:rsid w:val="004B49C6"/>
    <w:rsid w:val="004C1E66"/>
    <w:rsid w:val="004E0DDA"/>
    <w:rsid w:val="004E6B30"/>
    <w:rsid w:val="00505D6E"/>
    <w:rsid w:val="00514A37"/>
    <w:rsid w:val="0052555B"/>
    <w:rsid w:val="005322C7"/>
    <w:rsid w:val="00541220"/>
    <w:rsid w:val="00551E1D"/>
    <w:rsid w:val="00563CDF"/>
    <w:rsid w:val="00566475"/>
    <w:rsid w:val="005718E1"/>
    <w:rsid w:val="005A1F5D"/>
    <w:rsid w:val="005B02AB"/>
    <w:rsid w:val="005B48D4"/>
    <w:rsid w:val="005D75C8"/>
    <w:rsid w:val="005E53BB"/>
    <w:rsid w:val="00610D8E"/>
    <w:rsid w:val="006114C8"/>
    <w:rsid w:val="00633C87"/>
    <w:rsid w:val="00642C5E"/>
    <w:rsid w:val="00645720"/>
    <w:rsid w:val="0065019A"/>
    <w:rsid w:val="006522C9"/>
    <w:rsid w:val="00652732"/>
    <w:rsid w:val="00652A13"/>
    <w:rsid w:val="0069291E"/>
    <w:rsid w:val="006A26D2"/>
    <w:rsid w:val="006B17A9"/>
    <w:rsid w:val="006B3365"/>
    <w:rsid w:val="006E3962"/>
    <w:rsid w:val="00705767"/>
    <w:rsid w:val="00705A5C"/>
    <w:rsid w:val="007161C3"/>
    <w:rsid w:val="00716CC8"/>
    <w:rsid w:val="00732B75"/>
    <w:rsid w:val="00742E44"/>
    <w:rsid w:val="00750DB2"/>
    <w:rsid w:val="00751DA3"/>
    <w:rsid w:val="00772BB1"/>
    <w:rsid w:val="00793B24"/>
    <w:rsid w:val="007954C9"/>
    <w:rsid w:val="007B164E"/>
    <w:rsid w:val="007B2475"/>
    <w:rsid w:val="007B4472"/>
    <w:rsid w:val="007C3065"/>
    <w:rsid w:val="007E394A"/>
    <w:rsid w:val="007F29BC"/>
    <w:rsid w:val="007F63A0"/>
    <w:rsid w:val="0085678E"/>
    <w:rsid w:val="008617F4"/>
    <w:rsid w:val="0087189E"/>
    <w:rsid w:val="00881FB8"/>
    <w:rsid w:val="008958AC"/>
    <w:rsid w:val="008A2872"/>
    <w:rsid w:val="008B02FA"/>
    <w:rsid w:val="008B1E89"/>
    <w:rsid w:val="008B595A"/>
    <w:rsid w:val="008B63E7"/>
    <w:rsid w:val="008C0CBF"/>
    <w:rsid w:val="008C20E4"/>
    <w:rsid w:val="008C7DF9"/>
    <w:rsid w:val="008D037B"/>
    <w:rsid w:val="008E2A05"/>
    <w:rsid w:val="008F3509"/>
    <w:rsid w:val="00906404"/>
    <w:rsid w:val="00933BE4"/>
    <w:rsid w:val="00985BC0"/>
    <w:rsid w:val="009A424D"/>
    <w:rsid w:val="009A4547"/>
    <w:rsid w:val="009A6696"/>
    <w:rsid w:val="009B297F"/>
    <w:rsid w:val="009B3B6F"/>
    <w:rsid w:val="009D31F7"/>
    <w:rsid w:val="009D598A"/>
    <w:rsid w:val="009E472E"/>
    <w:rsid w:val="009E4807"/>
    <w:rsid w:val="00A27177"/>
    <w:rsid w:val="00A54116"/>
    <w:rsid w:val="00A85B33"/>
    <w:rsid w:val="00AA529E"/>
    <w:rsid w:val="00AB610D"/>
    <w:rsid w:val="00AF708C"/>
    <w:rsid w:val="00B02EED"/>
    <w:rsid w:val="00B167CA"/>
    <w:rsid w:val="00B17417"/>
    <w:rsid w:val="00B17D67"/>
    <w:rsid w:val="00B33572"/>
    <w:rsid w:val="00B4364A"/>
    <w:rsid w:val="00B51A2F"/>
    <w:rsid w:val="00B8639A"/>
    <w:rsid w:val="00B92ABE"/>
    <w:rsid w:val="00BD6F95"/>
    <w:rsid w:val="00BE697A"/>
    <w:rsid w:val="00C10554"/>
    <w:rsid w:val="00C303D7"/>
    <w:rsid w:val="00C30814"/>
    <w:rsid w:val="00C32359"/>
    <w:rsid w:val="00C32CBB"/>
    <w:rsid w:val="00C416B3"/>
    <w:rsid w:val="00C55E89"/>
    <w:rsid w:val="00C71BD0"/>
    <w:rsid w:val="00C74E4A"/>
    <w:rsid w:val="00C8302D"/>
    <w:rsid w:val="00CB1C2A"/>
    <w:rsid w:val="00CB3F03"/>
    <w:rsid w:val="00CC1F63"/>
    <w:rsid w:val="00CC7C9B"/>
    <w:rsid w:val="00CE66DA"/>
    <w:rsid w:val="00CF4797"/>
    <w:rsid w:val="00D242F2"/>
    <w:rsid w:val="00D30639"/>
    <w:rsid w:val="00D462F9"/>
    <w:rsid w:val="00D53E09"/>
    <w:rsid w:val="00D75037"/>
    <w:rsid w:val="00DA2586"/>
    <w:rsid w:val="00DC7EA5"/>
    <w:rsid w:val="00DD0B91"/>
    <w:rsid w:val="00DF604D"/>
    <w:rsid w:val="00E00CCB"/>
    <w:rsid w:val="00E12949"/>
    <w:rsid w:val="00E161ED"/>
    <w:rsid w:val="00E31F97"/>
    <w:rsid w:val="00E46BCE"/>
    <w:rsid w:val="00E769BA"/>
    <w:rsid w:val="00E9375B"/>
    <w:rsid w:val="00EA201A"/>
    <w:rsid w:val="00ED2ED9"/>
    <w:rsid w:val="00EE2345"/>
    <w:rsid w:val="00EE398C"/>
    <w:rsid w:val="00EF6080"/>
    <w:rsid w:val="00F05EB9"/>
    <w:rsid w:val="00F17211"/>
    <w:rsid w:val="00F334FC"/>
    <w:rsid w:val="00F57B39"/>
    <w:rsid w:val="00F651E0"/>
    <w:rsid w:val="00F65297"/>
    <w:rsid w:val="00F84C4C"/>
    <w:rsid w:val="00F8694D"/>
    <w:rsid w:val="00F876BF"/>
    <w:rsid w:val="00F94062"/>
    <w:rsid w:val="00F97641"/>
    <w:rsid w:val="00FB2129"/>
    <w:rsid w:val="00FC0989"/>
    <w:rsid w:val="00FF3B0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217821-1795-40DF-9869-9D3B21E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75B"/>
  </w:style>
  <w:style w:type="paragraph" w:styleId="Naslov1">
    <w:name w:val="heading 1"/>
    <w:basedOn w:val="Navaden"/>
    <w:next w:val="Navaden"/>
    <w:link w:val="Naslov1Znak"/>
    <w:uiPriority w:val="9"/>
    <w:qFormat/>
    <w:rsid w:val="0045514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  <w:u w:val="singl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4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202F"/>
  </w:style>
  <w:style w:type="paragraph" w:styleId="Noga">
    <w:name w:val="footer"/>
    <w:basedOn w:val="Navaden"/>
    <w:link w:val="NogaZnak"/>
    <w:uiPriority w:val="99"/>
    <w:unhideWhenUsed/>
    <w:rsid w:val="0027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202F"/>
  </w:style>
  <w:style w:type="character" w:styleId="Poudarek">
    <w:name w:val="Emphasis"/>
    <w:basedOn w:val="Privzetapisavaodstavka"/>
    <w:uiPriority w:val="20"/>
    <w:qFormat/>
    <w:rsid w:val="00395427"/>
    <w:rPr>
      <w:i/>
      <w:iCs/>
    </w:rPr>
  </w:style>
  <w:style w:type="paragraph" w:styleId="Navadensplet">
    <w:name w:val="Normal (Web)"/>
    <w:basedOn w:val="Navaden"/>
    <w:uiPriority w:val="99"/>
    <w:unhideWhenUsed/>
    <w:rsid w:val="003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5514B"/>
    <w:rPr>
      <w:rFonts w:asciiTheme="majorHAnsi" w:eastAsiaTheme="majorEastAsia" w:hAnsiTheme="majorHAnsi" w:cstheme="majorBidi"/>
      <w:color w:val="3E762A" w:themeColor="accent1" w:themeShade="BF"/>
      <w:sz w:val="32"/>
      <w:szCs w:val="32"/>
      <w:u w:val="single"/>
    </w:rPr>
  </w:style>
  <w:style w:type="table" w:styleId="Tabelamrea">
    <w:name w:val="Table Grid"/>
    <w:basedOn w:val="Navadnatabela"/>
    <w:uiPriority w:val="39"/>
    <w:rsid w:val="0002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024DC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31F97"/>
    <w:rPr>
      <w:color w:val="6B9F25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6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649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364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649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649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64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649"/>
    <w:rPr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482EC4"/>
    <w:rPr>
      <w:b/>
      <w:bCs/>
    </w:rPr>
  </w:style>
  <w:style w:type="paragraph" w:styleId="Odstavekseznama">
    <w:name w:val="List Paragraph"/>
    <w:basedOn w:val="Navaden"/>
    <w:uiPriority w:val="34"/>
    <w:qFormat/>
    <w:rsid w:val="00172983"/>
    <w:pPr>
      <w:ind w:left="720"/>
      <w:contextualSpacing/>
    </w:pPr>
  </w:style>
  <w:style w:type="character" w:styleId="HTML-citat">
    <w:name w:val="HTML Cite"/>
    <w:basedOn w:val="Privzetapisavaodstavka"/>
    <w:uiPriority w:val="99"/>
    <w:semiHidden/>
    <w:unhideWhenUsed/>
    <w:rsid w:val="00551E1D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B4550"/>
    <w:rPr>
      <w:color w:val="BA6906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3E1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3E1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3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78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5957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\\s-File\chanceB\Projekte\1_Aktuelle%20Projekte\FARMID\4_Durchf&#252;hrung\www.fit2work.at" TargetMode="External"/><Relationship Id="rId18" Type="http://schemas.openxmlformats.org/officeDocument/2006/relationships/hyperlink" Target="https://www.ris.bka.gv.at/Dokumente/BgblPdf/1970_22_0/1970_22_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oschuerenservice.sozialministerium.at/Home/Download?publicationId=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eba.at/neba-leistungen-mob/jobcoaching/" TargetMode="External"/><Relationship Id="rId17" Type="http://schemas.openxmlformats.org/officeDocument/2006/relationships/hyperlink" Target="https://www.neba.at/" TargetMode="External"/><Relationship Id="rId25" Type="http://schemas.openxmlformats.org/officeDocument/2006/relationships/hyperlink" Target="http://www.help.gv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s.at/" TargetMode="External"/><Relationship Id="rId20" Type="http://schemas.openxmlformats.org/officeDocument/2006/relationships/hyperlink" Target="https://www.ris.bka.gv.at/GeltendeFassung.wxe?Abfrage=LrStmk&amp;Gesetzesnummer=200004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transparenzportal.gv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GeltendeFassung.wxe?Abfrage=LrStmk&amp;Gesetzesnummer=20000434" TargetMode="External"/><Relationship Id="rId23" Type="http://schemas.openxmlformats.org/officeDocument/2006/relationships/hyperlink" Target="https://www.arbeitundbehinderung.at/de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ris.bka.gv.at/GeltendeFassung.wxe?Abfrage=Bundesnormen&amp;Gesetzesnummer=1000825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eba.at/berufsausbildungsassistenz/bas-anbieterinnen" TargetMode="External"/><Relationship Id="rId22" Type="http://schemas.openxmlformats.org/officeDocument/2006/relationships/hyperlink" Target="https://www.sozialministerium.at/site/Arbeit_Behinderung/Menschen_mit_Behinderung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5830FC-EBF4-4C65-B3C0-0CC787C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chanceb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Ambrožič</dc:creator>
  <cp:lastModifiedBy>Maša Kosmač</cp:lastModifiedBy>
  <cp:revision>2</cp:revision>
  <cp:lastPrinted>2018-01-30T13:23:00Z</cp:lastPrinted>
  <dcterms:created xsi:type="dcterms:W3CDTF">2019-12-13T07:31:00Z</dcterms:created>
  <dcterms:modified xsi:type="dcterms:W3CDTF">2019-12-13T07:31:00Z</dcterms:modified>
</cp:coreProperties>
</file>